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306"/>
        <w:gridCol w:w="5768"/>
      </w:tblGrid>
      <w:tr w:rsidR="00982006" w:rsidRPr="00982006" w14:paraId="613947B1" w14:textId="77777777" w:rsidTr="00DA1DD1">
        <w:tc>
          <w:tcPr>
            <w:tcW w:w="3306" w:type="dxa"/>
            <w:shd w:val="clear" w:color="auto" w:fill="auto"/>
          </w:tcPr>
          <w:p w14:paraId="2201663D" w14:textId="77777777" w:rsidR="001A251E" w:rsidRPr="00982006" w:rsidRDefault="001A251E">
            <w:pPr>
              <w:jc w:val="center"/>
              <w:rPr>
                <w:b/>
                <w:sz w:val="26"/>
              </w:rPr>
            </w:pPr>
            <w:r w:rsidRPr="00982006">
              <w:rPr>
                <w:b/>
                <w:sz w:val="26"/>
              </w:rPr>
              <w:t>ỦY BAN NHÂN DÂN</w:t>
            </w:r>
          </w:p>
          <w:p w14:paraId="2ABBE88F" w14:textId="25047667" w:rsidR="001A251E" w:rsidRPr="00982006" w:rsidRDefault="00020136">
            <w:pPr>
              <w:jc w:val="center"/>
            </w:pPr>
            <w:r w:rsidRPr="00982006">
              <w:rPr>
                <w:noProof/>
                <w:lang w:val="vi-VN" w:eastAsia="vi-VN"/>
              </w:rPr>
              <mc:AlternateContent>
                <mc:Choice Requires="wps">
                  <w:drawing>
                    <wp:anchor distT="4294967295" distB="4294967295" distL="114300" distR="114300" simplePos="0" relativeHeight="251659264" behindDoc="0" locked="0" layoutInCell="1" allowOverlap="1" wp14:anchorId="1799E078" wp14:editId="5677A120">
                      <wp:simplePos x="0" y="0"/>
                      <wp:positionH relativeFrom="column">
                        <wp:posOffset>680085</wp:posOffset>
                      </wp:positionH>
                      <wp:positionV relativeFrom="paragraph">
                        <wp:posOffset>214630</wp:posOffset>
                      </wp:positionV>
                      <wp:extent cx="514823" cy="0"/>
                      <wp:effectExtent l="0" t="0" r="0" b="0"/>
                      <wp:wrapNone/>
                      <wp:docPr id="13068994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823"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6D6B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16.9pt" to="9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" strokecolor="black [3200]" strokeweight=".5pt">
                      <v:stroke joinstyle="miter"/>
                    </v:line>
                  </w:pict>
                </mc:Fallback>
              </mc:AlternateContent>
            </w:r>
            <w:r w:rsidR="001A251E" w:rsidRPr="00982006">
              <w:rPr>
                <w:b/>
                <w:sz w:val="26"/>
              </w:rPr>
              <w:t>TỈNH LÀO CAI</w:t>
            </w:r>
          </w:p>
        </w:tc>
        <w:tc>
          <w:tcPr>
            <w:tcW w:w="5768" w:type="dxa"/>
            <w:shd w:val="clear" w:color="auto" w:fill="auto"/>
          </w:tcPr>
          <w:p w14:paraId="05D58AD9" w14:textId="77777777" w:rsidR="001A251E" w:rsidRPr="00982006" w:rsidRDefault="001A251E">
            <w:pPr>
              <w:ind w:left="-75" w:right="-77"/>
              <w:jc w:val="center"/>
              <w:rPr>
                <w:b/>
                <w:sz w:val="26"/>
              </w:rPr>
            </w:pPr>
            <w:r w:rsidRPr="00982006">
              <w:rPr>
                <w:b/>
                <w:sz w:val="26"/>
              </w:rPr>
              <w:t>CỘNG HOÀ XÃ HỘI CHỦ NGHĨA VIỆT NAM</w:t>
            </w:r>
          </w:p>
          <w:p w14:paraId="6C3C5296" w14:textId="6D1F10D6" w:rsidR="001A251E" w:rsidRPr="00982006" w:rsidRDefault="00020136">
            <w:pPr>
              <w:spacing w:after="120"/>
              <w:ind w:left="-75" w:right="-77"/>
              <w:jc w:val="center"/>
              <w:rPr>
                <w:b/>
              </w:rPr>
            </w:pPr>
            <w:r w:rsidRPr="00982006">
              <w:rPr>
                <w:noProof/>
                <w:lang w:val="vi-VN" w:eastAsia="vi-VN"/>
              </w:rPr>
              <mc:AlternateContent>
                <mc:Choice Requires="wps">
                  <w:drawing>
                    <wp:anchor distT="4294967295" distB="4294967295" distL="114300" distR="114300" simplePos="0" relativeHeight="251658240" behindDoc="0" locked="0" layoutInCell="1" allowOverlap="1" wp14:anchorId="0545233B" wp14:editId="6A1A6DC7">
                      <wp:simplePos x="0" y="0"/>
                      <wp:positionH relativeFrom="column">
                        <wp:posOffset>686435</wp:posOffset>
                      </wp:positionH>
                      <wp:positionV relativeFrom="paragraph">
                        <wp:posOffset>227330</wp:posOffset>
                      </wp:positionV>
                      <wp:extent cx="2145665" cy="0"/>
                      <wp:effectExtent l="0" t="0" r="0" b="0"/>
                      <wp:wrapNone/>
                      <wp:docPr id="11032454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08F39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7.9pt" to="22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" strokecolor="black [3200]" strokeweight=".5pt">
                      <v:stroke joinstyle="miter"/>
                    </v:line>
                  </w:pict>
                </mc:Fallback>
              </mc:AlternateContent>
            </w:r>
            <w:r w:rsidR="001A251E" w:rsidRPr="00982006">
              <w:rPr>
                <w:b/>
              </w:rPr>
              <w:t>Độc lập - Tự do - Hạnh phúc</w:t>
            </w:r>
          </w:p>
        </w:tc>
      </w:tr>
      <w:tr w:rsidR="00FD5529" w:rsidRPr="00982006" w14:paraId="62DF953A" w14:textId="77777777" w:rsidTr="00DA1DD1">
        <w:tc>
          <w:tcPr>
            <w:tcW w:w="3306" w:type="dxa"/>
            <w:shd w:val="clear" w:color="auto" w:fill="auto"/>
          </w:tcPr>
          <w:p w14:paraId="6D802D3C" w14:textId="25F0F648" w:rsidR="001A251E" w:rsidRPr="00982006" w:rsidRDefault="001A251E" w:rsidP="00C8437F">
            <w:pPr>
              <w:spacing w:before="120" w:after="120"/>
              <w:jc w:val="center"/>
              <w:rPr>
                <w:sz w:val="26"/>
                <w:szCs w:val="26"/>
              </w:rPr>
            </w:pPr>
            <w:r w:rsidRPr="00982006">
              <w:rPr>
                <w:sz w:val="26"/>
                <w:szCs w:val="26"/>
              </w:rPr>
              <w:t xml:space="preserve">Số: </w:t>
            </w:r>
            <w:r w:rsidR="00C8437F">
              <w:rPr>
                <w:sz w:val="26"/>
                <w:szCs w:val="26"/>
              </w:rPr>
              <w:t>42</w:t>
            </w:r>
            <w:r w:rsidRPr="00982006">
              <w:rPr>
                <w:sz w:val="26"/>
                <w:szCs w:val="26"/>
              </w:rPr>
              <w:t>/202</w:t>
            </w:r>
            <w:r w:rsidR="007517A8" w:rsidRPr="00982006">
              <w:rPr>
                <w:sz w:val="26"/>
                <w:szCs w:val="26"/>
              </w:rPr>
              <w:t>5</w:t>
            </w:r>
            <w:r w:rsidRPr="00982006">
              <w:rPr>
                <w:sz w:val="26"/>
                <w:szCs w:val="26"/>
              </w:rPr>
              <w:t>/QĐ-UBND</w:t>
            </w:r>
          </w:p>
        </w:tc>
        <w:tc>
          <w:tcPr>
            <w:tcW w:w="5768" w:type="dxa"/>
            <w:shd w:val="clear" w:color="auto" w:fill="auto"/>
          </w:tcPr>
          <w:p w14:paraId="69545220" w14:textId="61E47D39" w:rsidR="001A251E" w:rsidRPr="00982006" w:rsidRDefault="001A251E" w:rsidP="00C8437F">
            <w:pPr>
              <w:spacing w:before="120" w:after="120"/>
              <w:ind w:left="-75" w:right="-77"/>
              <w:jc w:val="center"/>
              <w:rPr>
                <w:i/>
                <w:sz w:val="26"/>
                <w:szCs w:val="26"/>
              </w:rPr>
            </w:pPr>
            <w:r w:rsidRPr="00982006">
              <w:rPr>
                <w:i/>
                <w:sz w:val="26"/>
                <w:szCs w:val="26"/>
              </w:rPr>
              <w:t xml:space="preserve">Lào Cai, ngày </w:t>
            </w:r>
            <w:r w:rsidR="00C8437F">
              <w:rPr>
                <w:i/>
                <w:sz w:val="26"/>
                <w:szCs w:val="26"/>
              </w:rPr>
              <w:t>25</w:t>
            </w:r>
            <w:r w:rsidRPr="00982006">
              <w:rPr>
                <w:i/>
                <w:sz w:val="26"/>
                <w:szCs w:val="26"/>
              </w:rPr>
              <w:t xml:space="preserve"> tháng </w:t>
            </w:r>
            <w:r w:rsidR="00C8437F">
              <w:rPr>
                <w:i/>
                <w:sz w:val="26"/>
                <w:szCs w:val="26"/>
              </w:rPr>
              <w:t>04</w:t>
            </w:r>
            <w:r w:rsidRPr="00982006">
              <w:rPr>
                <w:i/>
                <w:sz w:val="26"/>
                <w:szCs w:val="26"/>
              </w:rPr>
              <w:t xml:space="preserve"> năm 202</w:t>
            </w:r>
            <w:r w:rsidR="007517A8" w:rsidRPr="00982006">
              <w:rPr>
                <w:i/>
                <w:sz w:val="26"/>
                <w:szCs w:val="26"/>
              </w:rPr>
              <w:t>5</w:t>
            </w:r>
          </w:p>
        </w:tc>
      </w:tr>
    </w:tbl>
    <w:p w14:paraId="2D4CB250" w14:textId="48E090C4" w:rsidR="00DE169E" w:rsidRPr="00982006" w:rsidRDefault="00DE169E" w:rsidP="00EA629B">
      <w:pPr>
        <w:spacing w:before="120" w:after="120"/>
        <w:jc w:val="center"/>
        <w:rPr>
          <w:b/>
          <w:bCs/>
        </w:rPr>
      </w:pPr>
    </w:p>
    <w:p w14:paraId="03F76535" w14:textId="5B74DCEF" w:rsidR="001A251E" w:rsidRPr="00982006" w:rsidRDefault="001A251E" w:rsidP="001A251E">
      <w:pPr>
        <w:jc w:val="center"/>
        <w:rPr>
          <w:b/>
          <w:bCs/>
        </w:rPr>
      </w:pPr>
      <w:r w:rsidRPr="00982006">
        <w:rPr>
          <w:b/>
          <w:bCs/>
        </w:rPr>
        <w:t>QUYẾT ĐỊNH</w:t>
      </w:r>
    </w:p>
    <w:p w14:paraId="28318A94" w14:textId="29B83386" w:rsidR="00571380" w:rsidRDefault="00A46FDA" w:rsidP="00B0365C">
      <w:pPr>
        <w:jc w:val="center"/>
        <w:rPr>
          <w:b/>
          <w:bCs/>
        </w:rPr>
      </w:pPr>
      <w:r w:rsidRPr="00A46FDA">
        <w:rPr>
          <w:b/>
          <w:bCs/>
        </w:rPr>
        <w:t>Ban hành Quy định về dạy thêm, học thêm</w:t>
      </w:r>
    </w:p>
    <w:p w14:paraId="2D4B0F66" w14:textId="0F9E1441" w:rsidR="00165B58" w:rsidRPr="00982006" w:rsidRDefault="00A46FDA" w:rsidP="00B0365C">
      <w:pPr>
        <w:jc w:val="center"/>
        <w:rPr>
          <w:b/>
          <w:bCs/>
        </w:rPr>
      </w:pPr>
      <w:r w:rsidRPr="00A46FDA">
        <w:rPr>
          <w:b/>
          <w:bCs/>
        </w:rPr>
        <w:t>trên địa bàn tỉnh Lào Cai</w:t>
      </w:r>
    </w:p>
    <w:p w14:paraId="7F474304" w14:textId="2DBFFA93" w:rsidR="001A251E" w:rsidRPr="00982006" w:rsidRDefault="00020136" w:rsidP="00042E3A">
      <w:pPr>
        <w:spacing w:before="120" w:after="120"/>
        <w:jc w:val="center"/>
        <w:rPr>
          <w:b/>
          <w:bCs/>
        </w:rPr>
      </w:pPr>
      <w:r w:rsidRPr="00982006">
        <w:rPr>
          <w:noProof/>
          <w:lang w:val="vi-VN" w:eastAsia="vi-VN"/>
        </w:rPr>
        <mc:AlternateContent>
          <mc:Choice Requires="wps">
            <w:drawing>
              <wp:anchor distT="4294967295" distB="4294967295" distL="114300" distR="114300" simplePos="0" relativeHeight="251657216" behindDoc="0" locked="0" layoutInCell="1" allowOverlap="1" wp14:anchorId="6D98F098" wp14:editId="393F22BC">
                <wp:simplePos x="0" y="0"/>
                <wp:positionH relativeFrom="margin">
                  <wp:posOffset>2381250</wp:posOffset>
                </wp:positionH>
                <wp:positionV relativeFrom="paragraph">
                  <wp:posOffset>14605</wp:posOffset>
                </wp:positionV>
                <wp:extent cx="945495" cy="0"/>
                <wp:effectExtent l="0" t="0" r="0" b="0"/>
                <wp:wrapNone/>
                <wp:docPr id="3908513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49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1FC26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5pt,1.15pt" to="261.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" strokecolor="black [3200]" strokeweight=".5pt">
                <v:stroke joinstyle="miter"/>
                <w10:wrap anchorx="margin"/>
              </v:line>
            </w:pict>
          </mc:Fallback>
        </mc:AlternateContent>
      </w:r>
    </w:p>
    <w:p w14:paraId="5E8A618A" w14:textId="70F8F40E" w:rsidR="001D179F" w:rsidRPr="0002328C" w:rsidRDefault="00851822" w:rsidP="00243182">
      <w:pPr>
        <w:pStyle w:val="Normal1"/>
        <w:spacing w:before="120" w:beforeAutospacing="0" w:after="120" w:afterAutospacing="0"/>
        <w:ind w:firstLine="709"/>
        <w:jc w:val="both"/>
        <w:rPr>
          <w:rFonts w:eastAsia="Times New Roman"/>
          <w:i/>
          <w:iCs/>
          <w:sz w:val="28"/>
          <w:szCs w:val="28"/>
          <w:lang w:val="vi-VN" w:eastAsia="en-US"/>
        </w:rPr>
      </w:pPr>
      <w:r w:rsidRPr="0002328C">
        <w:rPr>
          <w:rFonts w:eastAsia="Times New Roman"/>
          <w:i/>
          <w:iCs/>
          <w:sz w:val="28"/>
          <w:szCs w:val="28"/>
          <w:lang w:val="vi-VN" w:eastAsia="en-US"/>
        </w:rPr>
        <w:t>Căn cứ Luật Tổ chức chính quyền địa phương ngày 19 tháng 02 năm 2025;</w:t>
      </w:r>
    </w:p>
    <w:p w14:paraId="4F8395AF" w14:textId="77777777" w:rsidR="00C01A4C" w:rsidRPr="00243182" w:rsidRDefault="00C01A4C" w:rsidP="00243182">
      <w:pPr>
        <w:pStyle w:val="Normal1"/>
        <w:spacing w:before="120" w:beforeAutospacing="0" w:after="120" w:afterAutospacing="0"/>
        <w:ind w:firstLine="709"/>
        <w:jc w:val="both"/>
        <w:rPr>
          <w:rFonts w:eastAsia="Times New Roman"/>
          <w:i/>
          <w:iCs/>
          <w:sz w:val="28"/>
          <w:szCs w:val="28"/>
          <w:lang w:val="vi-VN" w:eastAsia="en-US"/>
        </w:rPr>
      </w:pPr>
      <w:r w:rsidRPr="00243182">
        <w:rPr>
          <w:rFonts w:eastAsia="Times New Roman"/>
          <w:i/>
          <w:iCs/>
          <w:sz w:val="28"/>
          <w:szCs w:val="28"/>
          <w:lang w:val="vi-VN" w:eastAsia="en-US"/>
        </w:rPr>
        <w:t>Căn cứ Luật Ban hành văn bản quy phạm pháp luật ngày 19 tháng 02 năm 2025;</w:t>
      </w:r>
    </w:p>
    <w:p w14:paraId="28C4C61D" w14:textId="77777777" w:rsidR="006F69FB" w:rsidRPr="00C8437F" w:rsidRDefault="006F69FB" w:rsidP="00243182">
      <w:pPr>
        <w:pStyle w:val="Normal1"/>
        <w:spacing w:before="120" w:beforeAutospacing="0" w:after="120" w:afterAutospacing="0"/>
        <w:ind w:firstLine="709"/>
        <w:jc w:val="both"/>
        <w:rPr>
          <w:rFonts w:eastAsia="Times New Roman"/>
          <w:i/>
          <w:iCs/>
          <w:sz w:val="28"/>
          <w:szCs w:val="28"/>
          <w:lang w:val="vi-VN" w:eastAsia="en-US"/>
        </w:rPr>
      </w:pPr>
      <w:r w:rsidRPr="0002328C">
        <w:rPr>
          <w:rFonts w:eastAsia="Times New Roman"/>
          <w:i/>
          <w:iCs/>
          <w:sz w:val="28"/>
          <w:szCs w:val="28"/>
          <w:lang w:val="vi-VN" w:eastAsia="en-US"/>
        </w:rPr>
        <w:t>Căn cứ Luật Giáo dục ngày 14 tháng 6 năm 2019;</w:t>
      </w:r>
    </w:p>
    <w:p w14:paraId="63FAAC46" w14:textId="70874F12" w:rsidR="00243182" w:rsidRPr="00C8437F" w:rsidRDefault="00243182" w:rsidP="00243182">
      <w:pPr>
        <w:pStyle w:val="Normal1"/>
        <w:spacing w:before="120" w:beforeAutospacing="0" w:after="120" w:afterAutospacing="0"/>
        <w:ind w:firstLine="709"/>
        <w:jc w:val="both"/>
        <w:rPr>
          <w:rFonts w:eastAsia="Times New Roman"/>
          <w:i/>
          <w:iCs/>
          <w:sz w:val="28"/>
          <w:szCs w:val="28"/>
          <w:lang w:val="vi-VN" w:eastAsia="en-US"/>
        </w:rPr>
      </w:pPr>
      <w:r w:rsidRPr="00C8437F">
        <w:rPr>
          <w:rFonts w:eastAsia="Times New Roman"/>
          <w:i/>
          <w:iCs/>
          <w:sz w:val="28"/>
          <w:szCs w:val="28"/>
          <w:lang w:val="vi-VN" w:eastAsia="en-US"/>
        </w:rPr>
        <w:t>Căn cứ Nghị định số 78/2025/NĐ-CP ngày 01 tháng 4 năm 2025 của Chính phủ Quy định chi tiết một số điều và biện pháp để tổ chức, hướng dẫn thi hành Luật Ban hành văn bản quy phạm pháp luật;</w:t>
      </w:r>
    </w:p>
    <w:p w14:paraId="7FB152BF" w14:textId="5180CD2A" w:rsidR="00851822" w:rsidRPr="00337F60" w:rsidRDefault="0002328C" w:rsidP="00243182">
      <w:pPr>
        <w:pStyle w:val="Normal1"/>
        <w:spacing w:before="120" w:beforeAutospacing="0" w:after="120" w:afterAutospacing="0"/>
        <w:ind w:firstLine="709"/>
        <w:jc w:val="both"/>
        <w:rPr>
          <w:rFonts w:eastAsia="Times New Roman"/>
          <w:i/>
          <w:iCs/>
          <w:sz w:val="28"/>
          <w:szCs w:val="28"/>
          <w:lang w:val="vi-VN" w:eastAsia="en-US"/>
        </w:rPr>
      </w:pPr>
      <w:r w:rsidRPr="00337F60">
        <w:rPr>
          <w:rFonts w:eastAsia="Times New Roman"/>
          <w:i/>
          <w:iCs/>
          <w:sz w:val="28"/>
          <w:szCs w:val="28"/>
          <w:lang w:val="vi-VN" w:eastAsia="en-US"/>
        </w:rPr>
        <w:t>Căn cứ Thông tư số 29/2024/TT-BGDĐT ngày 30 tháng 12 năm 2024 của Bộ trưởng Bộ Giáo dục và Đào tạo ban hành Quy định về dạy thêm, học thêm;</w:t>
      </w:r>
    </w:p>
    <w:p w14:paraId="63A0F748" w14:textId="7E9C69C1" w:rsidR="006E250C" w:rsidRPr="00C8437F" w:rsidRDefault="006E250C" w:rsidP="00243182">
      <w:pPr>
        <w:pStyle w:val="Normal1"/>
        <w:spacing w:before="120" w:beforeAutospacing="0" w:after="120" w:afterAutospacing="0"/>
        <w:ind w:firstLine="709"/>
        <w:jc w:val="both"/>
        <w:rPr>
          <w:rFonts w:eastAsia="Times New Roman"/>
          <w:i/>
          <w:iCs/>
          <w:sz w:val="28"/>
          <w:szCs w:val="28"/>
          <w:lang w:val="vi-VN" w:eastAsia="en-US"/>
        </w:rPr>
      </w:pPr>
      <w:r w:rsidRPr="00982006">
        <w:rPr>
          <w:rFonts w:eastAsia="Times New Roman"/>
          <w:i/>
          <w:iCs/>
          <w:sz w:val="28"/>
          <w:szCs w:val="28"/>
          <w:lang w:val="vi-VN" w:eastAsia="en-US"/>
        </w:rPr>
        <w:t xml:space="preserve">Theo đề nghị của Giám đốc Sở </w:t>
      </w:r>
      <w:r w:rsidR="004F7C97" w:rsidRPr="00C8437F">
        <w:rPr>
          <w:rFonts w:eastAsia="Times New Roman"/>
          <w:i/>
          <w:iCs/>
          <w:sz w:val="28"/>
          <w:szCs w:val="28"/>
          <w:lang w:val="vi-VN" w:eastAsia="en-US"/>
        </w:rPr>
        <w:t>Giáo dục và Đào tạo tại Tờ trình số 50/TTr-SGD&amp;ĐT ngày 28 tháng 3 năm 2025</w:t>
      </w:r>
      <w:r w:rsidR="006F69FB" w:rsidRPr="00C8437F">
        <w:rPr>
          <w:rFonts w:eastAsia="Times New Roman"/>
          <w:i/>
          <w:iCs/>
          <w:sz w:val="28"/>
          <w:szCs w:val="28"/>
          <w:lang w:val="vi-VN" w:eastAsia="en-US"/>
        </w:rPr>
        <w:t>;</w:t>
      </w:r>
    </w:p>
    <w:p w14:paraId="696A7C4B" w14:textId="0E24E7C1" w:rsidR="006F69FB" w:rsidRPr="00C8437F" w:rsidRDefault="006F69FB" w:rsidP="00243182">
      <w:pPr>
        <w:pStyle w:val="Normal1"/>
        <w:spacing w:before="120" w:beforeAutospacing="0" w:after="120" w:afterAutospacing="0"/>
        <w:ind w:firstLine="709"/>
        <w:jc w:val="both"/>
        <w:rPr>
          <w:rFonts w:eastAsia="Times New Roman"/>
          <w:i/>
          <w:iCs/>
          <w:sz w:val="28"/>
          <w:szCs w:val="28"/>
          <w:lang w:val="vi-VN" w:eastAsia="en-US"/>
        </w:rPr>
      </w:pPr>
      <w:r w:rsidRPr="006F69FB">
        <w:rPr>
          <w:rFonts w:eastAsia="Times New Roman"/>
          <w:i/>
          <w:iCs/>
          <w:sz w:val="28"/>
          <w:szCs w:val="28"/>
          <w:lang w:val="vi-VN" w:eastAsia="en-US"/>
        </w:rPr>
        <w:t>Ủy ban nhân dân ban hành Quyết định Quy định về dạy thêm, học thêm trên địa bàn tỉnh Lào Cai</w:t>
      </w:r>
      <w:r w:rsidRPr="00C8437F">
        <w:rPr>
          <w:rFonts w:eastAsia="Times New Roman"/>
          <w:i/>
          <w:iCs/>
          <w:sz w:val="28"/>
          <w:szCs w:val="28"/>
          <w:lang w:val="vi-VN" w:eastAsia="en-US"/>
        </w:rPr>
        <w:t>.</w:t>
      </w:r>
    </w:p>
    <w:p w14:paraId="5D23FF25" w14:textId="79559701" w:rsidR="003424DE" w:rsidRPr="00C8437F" w:rsidRDefault="003424DE" w:rsidP="00243182">
      <w:pPr>
        <w:spacing w:before="100" w:beforeAutospacing="1" w:after="120"/>
        <w:ind w:firstLine="709"/>
        <w:jc w:val="both"/>
        <w:rPr>
          <w:lang w:val="vi-VN"/>
        </w:rPr>
      </w:pPr>
      <w:r w:rsidRPr="00C8437F">
        <w:rPr>
          <w:b/>
          <w:bCs/>
          <w:lang w:val="vi-VN"/>
        </w:rPr>
        <w:t>Điều 1.</w:t>
      </w:r>
      <w:r w:rsidRPr="00C8437F">
        <w:rPr>
          <w:lang w:val="vi-VN"/>
        </w:rPr>
        <w:t xml:space="preserve"> </w:t>
      </w:r>
      <w:r w:rsidR="004F7C97" w:rsidRPr="00C8437F">
        <w:rPr>
          <w:lang w:val="vi-VN"/>
        </w:rPr>
        <w:t>Ban hành kèm theo Quyết định này Quy định về dạy thêm, học thêm trên địa bàn tỉnh Lào Cai.</w:t>
      </w:r>
    </w:p>
    <w:p w14:paraId="744424EB" w14:textId="77777777" w:rsidR="00A44730" w:rsidRPr="00C8437F" w:rsidRDefault="003424DE" w:rsidP="00243182">
      <w:pPr>
        <w:spacing w:before="120" w:after="120"/>
        <w:ind w:firstLine="709"/>
        <w:jc w:val="both"/>
        <w:rPr>
          <w:lang w:val="vi-VN"/>
        </w:rPr>
      </w:pPr>
      <w:r w:rsidRPr="00C8437F">
        <w:rPr>
          <w:b/>
          <w:bCs/>
          <w:lang w:val="vi-VN"/>
        </w:rPr>
        <w:t>Điều 2.</w:t>
      </w:r>
      <w:r w:rsidRPr="00C8437F">
        <w:rPr>
          <w:lang w:val="vi-VN"/>
        </w:rPr>
        <w:t xml:space="preserve"> </w:t>
      </w:r>
      <w:r w:rsidR="00A44730" w:rsidRPr="00C8437F">
        <w:rPr>
          <w:lang w:val="vi-VN"/>
        </w:rPr>
        <w:t>Hiệu lực thi hành</w:t>
      </w:r>
    </w:p>
    <w:p w14:paraId="754936F7" w14:textId="73BEDD01" w:rsidR="00A44730" w:rsidRPr="00C8437F" w:rsidRDefault="00A44730" w:rsidP="00243182">
      <w:pPr>
        <w:spacing w:before="120" w:after="120"/>
        <w:ind w:firstLine="709"/>
        <w:jc w:val="both"/>
        <w:rPr>
          <w:lang w:val="vi-VN"/>
        </w:rPr>
      </w:pPr>
      <w:r w:rsidRPr="00C8437F">
        <w:rPr>
          <w:lang w:val="vi-VN"/>
        </w:rPr>
        <w:t>1. Quyết định này có hiệu lực thi hành kể từ ngày</w:t>
      </w:r>
      <w:r w:rsidR="009126F3" w:rsidRPr="00C8437F">
        <w:rPr>
          <w:lang w:val="vi-VN"/>
        </w:rPr>
        <w:t xml:space="preserve"> </w:t>
      </w:r>
      <w:r w:rsidR="009C13A4" w:rsidRPr="00C8437F">
        <w:rPr>
          <w:lang w:val="vi-VN"/>
        </w:rPr>
        <w:t>10</w:t>
      </w:r>
      <w:r w:rsidR="009126F3" w:rsidRPr="00C8437F">
        <w:rPr>
          <w:lang w:val="vi-VN"/>
        </w:rPr>
        <w:t xml:space="preserve"> </w:t>
      </w:r>
      <w:r w:rsidRPr="00C8437F">
        <w:rPr>
          <w:lang w:val="vi-VN"/>
        </w:rPr>
        <w:t xml:space="preserve">tháng </w:t>
      </w:r>
      <w:r w:rsidR="009C13A4" w:rsidRPr="00C8437F">
        <w:rPr>
          <w:lang w:val="vi-VN"/>
        </w:rPr>
        <w:t>5</w:t>
      </w:r>
      <w:r w:rsidRPr="00C8437F">
        <w:rPr>
          <w:lang w:val="vi-VN"/>
        </w:rPr>
        <w:t xml:space="preserve"> năm 2025.</w:t>
      </w:r>
    </w:p>
    <w:p w14:paraId="3C8B3D88" w14:textId="72DCFA6F" w:rsidR="007C7B1C" w:rsidRPr="00C8437F" w:rsidRDefault="00A44730" w:rsidP="00243182">
      <w:pPr>
        <w:spacing w:before="120" w:after="120"/>
        <w:ind w:firstLine="709"/>
        <w:jc w:val="both"/>
        <w:rPr>
          <w:lang w:val="vi-VN"/>
        </w:rPr>
      </w:pPr>
      <w:r w:rsidRPr="00C8437F">
        <w:rPr>
          <w:lang w:val="vi-VN"/>
        </w:rPr>
        <w:t xml:space="preserve">2. Quyết định này thay thế </w:t>
      </w:r>
      <w:bookmarkStart w:id="0" w:name="_Hlk195857800"/>
      <w:r w:rsidR="007C7B1C" w:rsidRPr="00C8437F">
        <w:rPr>
          <w:lang w:val="vi-VN"/>
        </w:rPr>
        <w:t xml:space="preserve">Quyết định số 61/2012/QĐ-UBND ngày 27 tháng 12 năm 2012 của Ủy ban nhân dân tỉnh Lào Cai </w:t>
      </w:r>
      <w:r w:rsidR="00CE152E" w:rsidRPr="00C8437F">
        <w:rPr>
          <w:lang w:val="vi-VN"/>
        </w:rPr>
        <w:t>B</w:t>
      </w:r>
      <w:r w:rsidR="007C7B1C" w:rsidRPr="00C8437F">
        <w:rPr>
          <w:lang w:val="vi-VN"/>
        </w:rPr>
        <w:t>an hành quy định dạy thêm, học thêm trên địa bàn tỉnh Lào Cai; Quyết định số 11/2014/QĐ-UBND ngày 07 tháng 5 năm 2014 của Ủy ban nhân dân tỉnh Lào Cai Sửa đổi, bổ sung một số điều của Quy định về dạy thêm, học thêm trên địa bàn tỉnh Lào Cai ban hành kèm theo Quyết định số 61/2012/QĐ-UBND ngày 27 tháng 12 năm 2012 của Ủy ban nhân dân tỉnh Lào Cai; Quyết định số 34/2020/QĐ-UBND ngày 17 tháng 12 năm 2020 của Ủy ban nhân dân tỉnh Lào Cai Bãi bỏ một số điều của Quy định về dạy thêm, học thêm trên địa bàn tỉnh Lào Cai ban hành kèm theo Quyết định số 61/2012/QĐ-UBND ngày 27 tháng 12 năm 2012 và Quyết định số 11/2014/QĐ-UBND ngày 07 tháng 5 năm 2014 của Ủy ban nhân dân tỉnh Lào Cai.</w:t>
      </w:r>
    </w:p>
    <w:bookmarkEnd w:id="0"/>
    <w:p w14:paraId="27357A54" w14:textId="783E2B8D" w:rsidR="00821DC2" w:rsidRPr="00C8437F" w:rsidRDefault="003424DE" w:rsidP="00243182">
      <w:pPr>
        <w:spacing w:before="120" w:after="120"/>
        <w:ind w:firstLine="709"/>
        <w:jc w:val="both"/>
        <w:rPr>
          <w:lang w:val="vi-VN"/>
        </w:rPr>
      </w:pPr>
      <w:r w:rsidRPr="00C8437F">
        <w:rPr>
          <w:b/>
          <w:bCs/>
          <w:lang w:val="vi-VN"/>
        </w:rPr>
        <w:t>Điều 3.</w:t>
      </w:r>
      <w:r w:rsidRPr="00C8437F">
        <w:rPr>
          <w:lang w:val="vi-VN"/>
        </w:rPr>
        <w:t xml:space="preserve"> </w:t>
      </w:r>
      <w:r w:rsidR="00C903EE" w:rsidRPr="00C8437F">
        <w:rPr>
          <w:lang w:val="vi-VN"/>
        </w:rPr>
        <w:t xml:space="preserve">Chánh Văn phòng Ủy ban nhân dân tỉnh; Giám đốc Sở Giáo dục và Đào tạo; Chủ tịch Ủy ban nhân dân các huyện, thị xã, thành phố; Thủ trưởng các </w:t>
      </w:r>
      <w:r w:rsidR="00C903EE" w:rsidRPr="00C8437F">
        <w:rPr>
          <w:lang w:val="vi-VN"/>
        </w:rPr>
        <w:lastRenderedPageBreak/>
        <w:t xml:space="preserve">cơ quan, đơn vị, các tổ chức, các nhân có liên quan </w:t>
      </w:r>
      <w:r w:rsidRPr="00C8437F">
        <w:rPr>
          <w:lang w:val="vi-VN"/>
        </w:rPr>
        <w:t>chịu trách nhiệm thi hành Quyết định này./.</w:t>
      </w:r>
    </w:p>
    <w:p w14:paraId="3C9A3794" w14:textId="77777777" w:rsidR="009814F3" w:rsidRPr="00C8437F" w:rsidRDefault="009814F3" w:rsidP="003424DE">
      <w:pPr>
        <w:spacing w:before="120" w:after="120"/>
        <w:ind w:firstLine="709"/>
        <w:jc w:val="both"/>
        <w:rPr>
          <w:bCs/>
          <w:iCs/>
          <w:lang w:val="vi-VN"/>
        </w:rPr>
      </w:pPr>
    </w:p>
    <w:tbl>
      <w:tblPr>
        <w:tblW w:w="0" w:type="auto"/>
        <w:tblLook w:val="01E0" w:firstRow="1" w:lastRow="1" w:firstColumn="1" w:lastColumn="1" w:noHBand="0" w:noVBand="0"/>
      </w:tblPr>
      <w:tblGrid>
        <w:gridCol w:w="4820"/>
        <w:gridCol w:w="4254"/>
      </w:tblGrid>
      <w:tr w:rsidR="00982006" w:rsidRPr="00982006" w14:paraId="1D9C9676" w14:textId="77777777" w:rsidTr="00933A2E">
        <w:tc>
          <w:tcPr>
            <w:tcW w:w="4820" w:type="dxa"/>
            <w:vMerge w:val="restart"/>
            <w:shd w:val="clear" w:color="auto" w:fill="auto"/>
          </w:tcPr>
          <w:p w14:paraId="208A7527" w14:textId="77777777" w:rsidR="001A251E" w:rsidRPr="00982006" w:rsidRDefault="001A251E">
            <w:pPr>
              <w:jc w:val="both"/>
              <w:rPr>
                <w:b/>
                <w:i/>
                <w:iCs/>
                <w:sz w:val="24"/>
                <w:szCs w:val="26"/>
                <w:lang w:val="nl-NL"/>
              </w:rPr>
            </w:pPr>
            <w:r w:rsidRPr="00982006">
              <w:rPr>
                <w:b/>
                <w:i/>
                <w:iCs/>
                <w:sz w:val="24"/>
                <w:szCs w:val="26"/>
                <w:lang w:val="nl-NL"/>
              </w:rPr>
              <w:t>Nơi nhận:</w:t>
            </w:r>
          </w:p>
          <w:p w14:paraId="2E3CC001" w14:textId="402400DE" w:rsidR="0030134E" w:rsidRPr="008516AA" w:rsidRDefault="0030134E">
            <w:pPr>
              <w:ind w:left="125" w:right="364" w:hanging="125"/>
              <w:jc w:val="both"/>
              <w:rPr>
                <w:sz w:val="22"/>
                <w:lang w:val="nl-NL"/>
              </w:rPr>
            </w:pPr>
            <w:r w:rsidRPr="008516AA">
              <w:rPr>
                <w:sz w:val="22"/>
                <w:lang w:val="nl-NL"/>
              </w:rPr>
              <w:t>- Văn phòng Chính phủ;</w:t>
            </w:r>
          </w:p>
          <w:p w14:paraId="71C764E9" w14:textId="4EB2F172" w:rsidR="001A251E" w:rsidRPr="008516AA" w:rsidRDefault="001A251E">
            <w:pPr>
              <w:ind w:left="125" w:right="364" w:hanging="125"/>
              <w:jc w:val="both"/>
              <w:rPr>
                <w:sz w:val="22"/>
                <w:lang w:val="nl-NL"/>
              </w:rPr>
            </w:pPr>
            <w:r w:rsidRPr="008516AA">
              <w:rPr>
                <w:sz w:val="22"/>
                <w:lang w:val="nl-NL"/>
              </w:rPr>
              <w:t xml:space="preserve">- </w:t>
            </w:r>
            <w:r w:rsidRPr="008516AA">
              <w:rPr>
                <w:spacing w:val="-6"/>
                <w:sz w:val="22"/>
                <w:lang w:val="nl-NL"/>
              </w:rPr>
              <w:t xml:space="preserve">Bộ </w:t>
            </w:r>
            <w:r w:rsidR="000E4863" w:rsidRPr="008516AA">
              <w:rPr>
                <w:spacing w:val="-6"/>
                <w:sz w:val="22"/>
                <w:lang w:val="nl-NL"/>
              </w:rPr>
              <w:t>G</w:t>
            </w:r>
            <w:r w:rsidR="0030134E" w:rsidRPr="008516AA">
              <w:rPr>
                <w:sz w:val="22"/>
                <w:lang w:val="nl-NL"/>
              </w:rPr>
              <w:t>iáo dục và Đào tạo</w:t>
            </w:r>
            <w:r w:rsidRPr="008516AA">
              <w:rPr>
                <w:sz w:val="22"/>
                <w:lang w:val="nl-NL"/>
              </w:rPr>
              <w:t>;</w:t>
            </w:r>
          </w:p>
          <w:p w14:paraId="1672E5CC" w14:textId="793495A2" w:rsidR="003424DE" w:rsidRPr="008516AA" w:rsidRDefault="003424DE" w:rsidP="000E4863">
            <w:pPr>
              <w:ind w:left="125" w:right="364" w:hanging="125"/>
              <w:jc w:val="both"/>
              <w:rPr>
                <w:sz w:val="22"/>
                <w:lang w:val="nl-NL"/>
              </w:rPr>
            </w:pPr>
            <w:r w:rsidRPr="008516AA">
              <w:rPr>
                <w:sz w:val="22"/>
                <w:lang w:val="nl-NL"/>
              </w:rPr>
              <w:t xml:space="preserve">- Cục Kiểm tra văn bản </w:t>
            </w:r>
            <w:r w:rsidR="000E4863" w:rsidRPr="008516AA">
              <w:rPr>
                <w:sz w:val="22"/>
                <w:lang w:val="nl-NL"/>
              </w:rPr>
              <w:t>và Quản lý xử lý vi phạm hành chính</w:t>
            </w:r>
            <w:r w:rsidRPr="008516AA">
              <w:rPr>
                <w:sz w:val="22"/>
                <w:lang w:val="nl-NL"/>
              </w:rPr>
              <w:t xml:space="preserve"> - Bộ Tư pháp;</w:t>
            </w:r>
          </w:p>
          <w:p w14:paraId="3A26B108" w14:textId="77777777" w:rsidR="001A251E" w:rsidRPr="00C8437F" w:rsidRDefault="001A251E">
            <w:pPr>
              <w:ind w:left="125" w:right="364" w:hanging="125"/>
              <w:jc w:val="both"/>
              <w:rPr>
                <w:sz w:val="22"/>
                <w:lang w:val="nl-NL"/>
              </w:rPr>
            </w:pPr>
            <w:r w:rsidRPr="00C8437F">
              <w:rPr>
                <w:sz w:val="22"/>
                <w:lang w:val="nl-NL"/>
              </w:rPr>
              <w:t>- TT: TU, HĐND, UBND, Đoàn ĐBQH tỉnh;</w:t>
            </w:r>
          </w:p>
          <w:p w14:paraId="404ACA98" w14:textId="5F44428A" w:rsidR="009B4579" w:rsidRPr="00C8437F" w:rsidRDefault="009B4579" w:rsidP="009B4579">
            <w:pPr>
              <w:ind w:left="125" w:right="364" w:hanging="125"/>
              <w:jc w:val="both"/>
              <w:rPr>
                <w:sz w:val="22"/>
                <w:lang w:val="nl-NL"/>
              </w:rPr>
            </w:pPr>
            <w:r w:rsidRPr="00C8437F">
              <w:rPr>
                <w:sz w:val="22"/>
                <w:lang w:val="nl-NL"/>
              </w:rPr>
              <w:t xml:space="preserve">- </w:t>
            </w:r>
            <w:r w:rsidR="00AD6288" w:rsidRPr="00C8437F">
              <w:rPr>
                <w:sz w:val="22"/>
                <w:lang w:val="nl-NL"/>
              </w:rPr>
              <w:t>UBMTTQ</w:t>
            </w:r>
            <w:r w:rsidRPr="00C8437F">
              <w:rPr>
                <w:sz w:val="22"/>
                <w:lang w:val="nl-NL"/>
              </w:rPr>
              <w:t xml:space="preserve"> VN</w:t>
            </w:r>
            <w:r w:rsidR="00AD6288" w:rsidRPr="00C8437F">
              <w:rPr>
                <w:sz w:val="22"/>
                <w:lang w:val="nl-NL"/>
              </w:rPr>
              <w:t xml:space="preserve"> và các tổ chức CT-XH</w:t>
            </w:r>
            <w:r w:rsidRPr="00C8437F">
              <w:rPr>
                <w:sz w:val="22"/>
                <w:lang w:val="nl-NL"/>
              </w:rPr>
              <w:t xml:space="preserve"> tỉnh;</w:t>
            </w:r>
          </w:p>
          <w:p w14:paraId="016B1766" w14:textId="5D4C0AB5" w:rsidR="00AD6288" w:rsidRPr="00C8437F" w:rsidRDefault="00AD6288" w:rsidP="00AD6288">
            <w:pPr>
              <w:ind w:left="125" w:right="364" w:hanging="125"/>
              <w:jc w:val="both"/>
              <w:rPr>
                <w:sz w:val="22"/>
                <w:lang w:val="nl-NL"/>
              </w:rPr>
            </w:pPr>
            <w:r w:rsidRPr="00C8437F">
              <w:rPr>
                <w:sz w:val="22"/>
                <w:lang w:val="nl-NL"/>
              </w:rPr>
              <w:t>- Các Ban xây dựng Đảng thuộc Tỉnh ủy;</w:t>
            </w:r>
          </w:p>
          <w:p w14:paraId="75180775" w14:textId="0FDB17AA" w:rsidR="00AD6288" w:rsidRPr="00C8437F" w:rsidRDefault="00AD6288" w:rsidP="009B4579">
            <w:pPr>
              <w:ind w:left="125" w:right="364" w:hanging="125"/>
              <w:jc w:val="both"/>
              <w:rPr>
                <w:sz w:val="22"/>
                <w:lang w:val="nl-NL"/>
              </w:rPr>
            </w:pPr>
            <w:r w:rsidRPr="00C8437F">
              <w:rPr>
                <w:sz w:val="22"/>
                <w:lang w:val="nl-NL"/>
              </w:rPr>
              <w:t>- VP: TU, Đoàn ĐBQH &amp; HĐND tỉnh;</w:t>
            </w:r>
          </w:p>
          <w:p w14:paraId="5C05D9AA" w14:textId="48286291" w:rsidR="002217D8" w:rsidRPr="00C8437F" w:rsidRDefault="002217D8" w:rsidP="009B4579">
            <w:pPr>
              <w:ind w:left="125" w:right="364" w:hanging="125"/>
              <w:jc w:val="both"/>
              <w:rPr>
                <w:sz w:val="22"/>
                <w:lang w:val="nl-NL"/>
              </w:rPr>
            </w:pPr>
            <w:r w:rsidRPr="00C8437F">
              <w:rPr>
                <w:sz w:val="22"/>
                <w:lang w:val="nl-NL"/>
              </w:rPr>
              <w:t xml:space="preserve">- Như Điều </w:t>
            </w:r>
            <w:r w:rsidR="003424DE" w:rsidRPr="00C8437F">
              <w:rPr>
                <w:sz w:val="22"/>
                <w:lang w:val="nl-NL"/>
              </w:rPr>
              <w:t>3</w:t>
            </w:r>
            <w:r w:rsidRPr="00C8437F">
              <w:rPr>
                <w:sz w:val="22"/>
                <w:lang w:val="nl-NL"/>
              </w:rPr>
              <w:t xml:space="preserve"> </w:t>
            </w:r>
            <w:r w:rsidR="00C8437F">
              <w:rPr>
                <w:sz w:val="22"/>
                <w:lang w:val="nl-NL"/>
              </w:rPr>
              <w:t>QĐ</w:t>
            </w:r>
            <w:r w:rsidRPr="00C8437F">
              <w:rPr>
                <w:sz w:val="22"/>
                <w:lang w:val="nl-NL"/>
              </w:rPr>
              <w:t>;</w:t>
            </w:r>
          </w:p>
          <w:p w14:paraId="7ED9B3F4" w14:textId="58A95C62" w:rsidR="009C735D" w:rsidRPr="00C8437F" w:rsidRDefault="009C735D" w:rsidP="009C735D">
            <w:pPr>
              <w:ind w:left="125" w:right="364" w:hanging="125"/>
              <w:jc w:val="both"/>
              <w:rPr>
                <w:sz w:val="22"/>
                <w:lang w:val="nl-NL"/>
              </w:rPr>
            </w:pPr>
            <w:r w:rsidRPr="00C8437F">
              <w:rPr>
                <w:sz w:val="22"/>
                <w:lang w:val="nl-NL"/>
              </w:rPr>
              <w:t>- Các sở, ban, ngành, đoàn thể tỉnh;</w:t>
            </w:r>
          </w:p>
          <w:p w14:paraId="00D98F9B" w14:textId="77777777" w:rsidR="009C735D" w:rsidRPr="00C8437F" w:rsidRDefault="009C735D" w:rsidP="009C735D">
            <w:pPr>
              <w:ind w:left="125" w:right="364" w:hanging="125"/>
              <w:jc w:val="both"/>
              <w:rPr>
                <w:sz w:val="22"/>
                <w:lang w:val="nl-NL"/>
              </w:rPr>
            </w:pPr>
            <w:r w:rsidRPr="00C8437F">
              <w:rPr>
                <w:sz w:val="22"/>
                <w:lang w:val="nl-NL"/>
              </w:rPr>
              <w:t>- UBND các huyện, thị xã, thành phố;</w:t>
            </w:r>
          </w:p>
          <w:p w14:paraId="3566D971" w14:textId="77777777" w:rsidR="009C735D" w:rsidRPr="00C8437F" w:rsidRDefault="009C735D" w:rsidP="009C735D">
            <w:pPr>
              <w:ind w:left="125" w:right="364" w:hanging="125"/>
              <w:jc w:val="both"/>
              <w:rPr>
                <w:sz w:val="22"/>
                <w:lang w:val="nl-NL"/>
              </w:rPr>
            </w:pPr>
            <w:r w:rsidRPr="00C8437F">
              <w:rPr>
                <w:sz w:val="22"/>
                <w:lang w:val="nl-NL"/>
              </w:rPr>
              <w:t>- Sở Tư pháp, Công báo, Cổng TTĐT tỉnh;</w:t>
            </w:r>
          </w:p>
          <w:p w14:paraId="45B09D5E" w14:textId="112026F1" w:rsidR="009C735D" w:rsidRPr="00C8437F" w:rsidRDefault="009C735D" w:rsidP="009C735D">
            <w:pPr>
              <w:ind w:left="125" w:right="364" w:hanging="125"/>
              <w:jc w:val="both"/>
              <w:rPr>
                <w:sz w:val="22"/>
                <w:lang w:val="nl-NL"/>
              </w:rPr>
            </w:pPr>
            <w:r w:rsidRPr="00C8437F">
              <w:rPr>
                <w:sz w:val="22"/>
                <w:lang w:val="nl-NL"/>
              </w:rPr>
              <w:t>- Báo Lào Cai, Tạp chí Phansipăng;</w:t>
            </w:r>
          </w:p>
          <w:p w14:paraId="2391F1DF" w14:textId="18582D1C" w:rsidR="009C735D" w:rsidRPr="00C8437F" w:rsidRDefault="009C735D" w:rsidP="009C735D">
            <w:pPr>
              <w:ind w:left="125" w:right="364" w:hanging="125"/>
              <w:jc w:val="both"/>
              <w:rPr>
                <w:sz w:val="22"/>
                <w:lang w:val="nl-NL"/>
              </w:rPr>
            </w:pPr>
            <w:r w:rsidRPr="00C8437F">
              <w:rPr>
                <w:sz w:val="22"/>
                <w:lang w:val="nl-NL"/>
              </w:rPr>
              <w:t>- L</w:t>
            </w:r>
            <w:r w:rsidR="009A2F0C" w:rsidRPr="00C8437F">
              <w:rPr>
                <w:sz w:val="22"/>
                <w:lang w:val="nl-NL"/>
              </w:rPr>
              <w:t>Đ</w:t>
            </w:r>
            <w:r w:rsidRPr="00C8437F">
              <w:rPr>
                <w:sz w:val="22"/>
                <w:lang w:val="nl-NL"/>
              </w:rPr>
              <w:t xml:space="preserve"> Văn phòng UBND tỉnh;</w:t>
            </w:r>
          </w:p>
          <w:p w14:paraId="54468ADC" w14:textId="09C73DAD" w:rsidR="001A251E" w:rsidRPr="00982006" w:rsidRDefault="009B4579" w:rsidP="00D45DF7">
            <w:pPr>
              <w:ind w:left="125" w:right="364" w:hanging="125"/>
              <w:jc w:val="both"/>
              <w:rPr>
                <w:sz w:val="22"/>
                <w:lang w:val="fr-FR"/>
              </w:rPr>
            </w:pPr>
            <w:r w:rsidRPr="00982006">
              <w:rPr>
                <w:sz w:val="22"/>
                <w:lang w:val="fr-FR"/>
              </w:rPr>
              <w:t xml:space="preserve">- </w:t>
            </w:r>
            <w:proofErr w:type="gramStart"/>
            <w:r w:rsidRPr="00982006">
              <w:rPr>
                <w:sz w:val="22"/>
                <w:lang w:val="fr-FR"/>
              </w:rPr>
              <w:t>Lưu:</w:t>
            </w:r>
            <w:proofErr w:type="gramEnd"/>
            <w:r w:rsidRPr="00982006">
              <w:rPr>
                <w:sz w:val="22"/>
                <w:lang w:val="fr-FR"/>
              </w:rPr>
              <w:t xml:space="preserve"> VT,</w:t>
            </w:r>
            <w:r w:rsidR="00D45DF7" w:rsidRPr="00982006">
              <w:rPr>
                <w:sz w:val="22"/>
                <w:lang w:val="fr-FR"/>
              </w:rPr>
              <w:t xml:space="preserve"> TH</w:t>
            </w:r>
            <w:r w:rsidR="00D45DF7" w:rsidRPr="00982006">
              <w:rPr>
                <w:sz w:val="16"/>
                <w:szCs w:val="22"/>
                <w:lang w:val="fr-FR"/>
              </w:rPr>
              <w:t>1</w:t>
            </w:r>
            <w:r w:rsidR="00D45DF7" w:rsidRPr="00982006">
              <w:rPr>
                <w:sz w:val="22"/>
                <w:lang w:val="fr-FR"/>
              </w:rPr>
              <w:t xml:space="preserve">, </w:t>
            </w:r>
            <w:r w:rsidRPr="00982006">
              <w:rPr>
                <w:sz w:val="22"/>
                <w:lang w:val="fr-FR"/>
              </w:rPr>
              <w:t>VX</w:t>
            </w:r>
            <w:r w:rsidR="00D45DF7" w:rsidRPr="00982006">
              <w:rPr>
                <w:sz w:val="16"/>
                <w:szCs w:val="22"/>
                <w:lang w:val="fr-FR"/>
              </w:rPr>
              <w:t>1</w:t>
            </w:r>
            <w:r w:rsidR="00D45DF7" w:rsidRPr="00982006">
              <w:rPr>
                <w:sz w:val="22"/>
                <w:lang w:val="fr-FR"/>
              </w:rPr>
              <w:t>.</w:t>
            </w:r>
            <w:r w:rsidR="001A251E" w:rsidRPr="00982006">
              <w:rPr>
                <w:sz w:val="22"/>
                <w:lang w:val="nl-NL"/>
              </w:rPr>
              <w:tab/>
            </w:r>
          </w:p>
        </w:tc>
        <w:tc>
          <w:tcPr>
            <w:tcW w:w="4254" w:type="dxa"/>
            <w:tcBorders>
              <w:left w:val="nil"/>
            </w:tcBorders>
            <w:shd w:val="clear" w:color="auto" w:fill="auto"/>
          </w:tcPr>
          <w:p w14:paraId="314A07FE" w14:textId="77777777" w:rsidR="001A251E" w:rsidRPr="00982006" w:rsidRDefault="001A251E">
            <w:pPr>
              <w:jc w:val="center"/>
              <w:rPr>
                <w:b/>
                <w:iCs/>
                <w:lang w:val="nl-NL"/>
              </w:rPr>
            </w:pPr>
            <w:r w:rsidRPr="00982006">
              <w:rPr>
                <w:b/>
                <w:iCs/>
                <w:lang w:val="nl-NL"/>
              </w:rPr>
              <w:t>TM. ỦY BAN NHÂN DÂN</w:t>
            </w:r>
          </w:p>
          <w:p w14:paraId="09776A9A" w14:textId="77777777" w:rsidR="009C735D" w:rsidRDefault="00FF66D4" w:rsidP="00821DC2">
            <w:pPr>
              <w:jc w:val="center"/>
              <w:rPr>
                <w:b/>
                <w:iCs/>
                <w:lang w:val="nl-NL"/>
              </w:rPr>
            </w:pPr>
            <w:r>
              <w:rPr>
                <w:b/>
                <w:iCs/>
                <w:lang w:val="nl-NL"/>
              </w:rPr>
              <w:t xml:space="preserve">KT. </w:t>
            </w:r>
            <w:r w:rsidR="001A251E" w:rsidRPr="00982006">
              <w:rPr>
                <w:b/>
                <w:iCs/>
                <w:lang w:val="nl-NL"/>
              </w:rPr>
              <w:t>CHỦ TỊCH</w:t>
            </w:r>
          </w:p>
          <w:p w14:paraId="00216E99" w14:textId="7AAD7B40" w:rsidR="00FF66D4" w:rsidRPr="00982006" w:rsidRDefault="00FF66D4" w:rsidP="00821DC2">
            <w:pPr>
              <w:jc w:val="center"/>
              <w:rPr>
                <w:b/>
                <w:iCs/>
                <w:lang w:val="nl-NL"/>
              </w:rPr>
            </w:pPr>
            <w:r>
              <w:rPr>
                <w:b/>
                <w:iCs/>
                <w:lang w:val="nl-NL"/>
              </w:rPr>
              <w:t>PHÓ CHỦ TỊCH</w:t>
            </w:r>
          </w:p>
        </w:tc>
      </w:tr>
      <w:tr w:rsidR="00982006" w:rsidRPr="00982006" w14:paraId="5853B652" w14:textId="77777777" w:rsidTr="00933A2E">
        <w:tc>
          <w:tcPr>
            <w:tcW w:w="4820" w:type="dxa"/>
            <w:vMerge/>
            <w:shd w:val="clear" w:color="auto" w:fill="auto"/>
          </w:tcPr>
          <w:p w14:paraId="1B44ED29" w14:textId="77777777" w:rsidR="001A251E" w:rsidRPr="00982006" w:rsidRDefault="001A251E">
            <w:pPr>
              <w:jc w:val="both"/>
              <w:rPr>
                <w:iCs/>
                <w:sz w:val="22"/>
                <w:lang w:val="nl-NL"/>
              </w:rPr>
            </w:pPr>
          </w:p>
        </w:tc>
        <w:tc>
          <w:tcPr>
            <w:tcW w:w="4254" w:type="dxa"/>
            <w:tcBorders>
              <w:left w:val="nil"/>
            </w:tcBorders>
            <w:shd w:val="clear" w:color="auto" w:fill="auto"/>
          </w:tcPr>
          <w:p w14:paraId="3E4AF9EA" w14:textId="77777777" w:rsidR="001A251E" w:rsidRPr="00982006" w:rsidRDefault="001A251E">
            <w:pPr>
              <w:jc w:val="center"/>
              <w:rPr>
                <w:b/>
                <w:iCs/>
                <w:sz w:val="30"/>
                <w:lang w:val="nl-NL"/>
              </w:rPr>
            </w:pPr>
          </w:p>
          <w:p w14:paraId="5D624C70" w14:textId="77777777" w:rsidR="001A251E" w:rsidRPr="00982006" w:rsidRDefault="001A251E">
            <w:pPr>
              <w:jc w:val="center"/>
              <w:rPr>
                <w:b/>
                <w:iCs/>
                <w:sz w:val="30"/>
                <w:lang w:val="nl-NL"/>
              </w:rPr>
            </w:pPr>
          </w:p>
          <w:p w14:paraId="1F1B5B00" w14:textId="7D7134C8" w:rsidR="001A251E" w:rsidRPr="00C8437F" w:rsidRDefault="00C8437F">
            <w:pPr>
              <w:jc w:val="center"/>
              <w:rPr>
                <w:iCs/>
                <w:lang w:val="nl-NL"/>
              </w:rPr>
            </w:pPr>
            <w:r w:rsidRPr="00C8437F">
              <w:rPr>
                <w:iCs/>
                <w:lang w:val="nl-NL"/>
              </w:rPr>
              <w:t>(Đã ký)</w:t>
            </w:r>
          </w:p>
          <w:p w14:paraId="777EE191" w14:textId="77777777" w:rsidR="001A251E" w:rsidRPr="00982006" w:rsidRDefault="001A251E">
            <w:pPr>
              <w:jc w:val="center"/>
              <w:rPr>
                <w:b/>
                <w:iCs/>
                <w:sz w:val="30"/>
                <w:lang w:val="nl-NL"/>
              </w:rPr>
            </w:pPr>
          </w:p>
          <w:p w14:paraId="59A07E52" w14:textId="77777777" w:rsidR="001A251E" w:rsidRPr="00982006" w:rsidRDefault="001A251E">
            <w:pPr>
              <w:jc w:val="center"/>
              <w:rPr>
                <w:b/>
                <w:iCs/>
                <w:sz w:val="30"/>
                <w:lang w:val="nl-NL"/>
              </w:rPr>
            </w:pPr>
          </w:p>
          <w:p w14:paraId="0EDD3C01" w14:textId="28BA08A3" w:rsidR="001A251E" w:rsidRPr="00982006" w:rsidRDefault="00FF66D4">
            <w:pPr>
              <w:jc w:val="center"/>
              <w:rPr>
                <w:b/>
                <w:iCs/>
                <w:lang w:val="nl-NL"/>
              </w:rPr>
            </w:pPr>
            <w:r>
              <w:rPr>
                <w:b/>
                <w:iCs/>
                <w:lang w:val="nl-NL"/>
              </w:rPr>
              <w:t>Hoàng Quốc Khánh</w:t>
            </w:r>
          </w:p>
        </w:tc>
      </w:tr>
    </w:tbl>
    <w:p w14:paraId="58698E95" w14:textId="77777777" w:rsidR="00EE298E" w:rsidRPr="00982006" w:rsidRDefault="00EE298E" w:rsidP="001A251E">
      <w:pPr>
        <w:jc w:val="both"/>
        <w:rPr>
          <w:iCs/>
          <w:sz w:val="20"/>
          <w:szCs w:val="20"/>
        </w:rPr>
        <w:sectPr w:rsidR="00EE298E" w:rsidRPr="00982006" w:rsidSect="009814F3">
          <w:headerReference w:type="default" r:id="rId7"/>
          <w:pgSz w:w="11909" w:h="16834" w:code="9"/>
          <w:pgMar w:top="1134" w:right="1134" w:bottom="1134" w:left="1701" w:header="720" w:footer="635" w:gutter="0"/>
          <w:pgNumType w:start="1"/>
          <w:cols w:space="720"/>
          <w:titlePg/>
          <w:docGrid w:linePitch="381"/>
        </w:sectPr>
      </w:pPr>
    </w:p>
    <w:tbl>
      <w:tblPr>
        <w:tblW w:w="0" w:type="auto"/>
        <w:tblLook w:val="01E0" w:firstRow="1" w:lastRow="1" w:firstColumn="1" w:lastColumn="1" w:noHBand="0" w:noVBand="0"/>
      </w:tblPr>
      <w:tblGrid>
        <w:gridCol w:w="3306"/>
        <w:gridCol w:w="5768"/>
      </w:tblGrid>
      <w:tr w:rsidR="0071158E" w:rsidRPr="00982006" w14:paraId="54E75CF0" w14:textId="77777777" w:rsidTr="00167750">
        <w:tc>
          <w:tcPr>
            <w:tcW w:w="3306" w:type="dxa"/>
            <w:shd w:val="clear" w:color="auto" w:fill="auto"/>
          </w:tcPr>
          <w:p w14:paraId="4C0C413A" w14:textId="77777777" w:rsidR="0071158E" w:rsidRPr="00982006" w:rsidRDefault="0071158E" w:rsidP="00167750">
            <w:pPr>
              <w:jc w:val="center"/>
              <w:rPr>
                <w:b/>
                <w:sz w:val="26"/>
              </w:rPr>
            </w:pPr>
            <w:r w:rsidRPr="00982006">
              <w:rPr>
                <w:b/>
                <w:sz w:val="26"/>
              </w:rPr>
              <w:lastRenderedPageBreak/>
              <w:t>ỦY BAN NHÂN DÂN</w:t>
            </w:r>
          </w:p>
          <w:p w14:paraId="0D2F1CC0" w14:textId="77777777" w:rsidR="0071158E" w:rsidRPr="00982006" w:rsidRDefault="0071158E" w:rsidP="00167750">
            <w:pPr>
              <w:jc w:val="center"/>
            </w:pPr>
            <w:r w:rsidRPr="00982006">
              <w:rPr>
                <w:noProof/>
                <w:lang w:val="vi-VN" w:eastAsia="vi-VN"/>
              </w:rPr>
              <mc:AlternateContent>
                <mc:Choice Requires="wps">
                  <w:drawing>
                    <wp:anchor distT="4294967295" distB="4294967295" distL="114300" distR="114300" simplePos="0" relativeHeight="251663360" behindDoc="0" locked="0" layoutInCell="1" allowOverlap="1" wp14:anchorId="16FDC468" wp14:editId="4F1FC64A">
                      <wp:simplePos x="0" y="0"/>
                      <wp:positionH relativeFrom="column">
                        <wp:posOffset>686435</wp:posOffset>
                      </wp:positionH>
                      <wp:positionV relativeFrom="paragraph">
                        <wp:posOffset>195580</wp:posOffset>
                      </wp:positionV>
                      <wp:extent cx="514823" cy="0"/>
                      <wp:effectExtent l="0" t="0" r="0" b="0"/>
                      <wp:wrapNone/>
                      <wp:docPr id="5294516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823"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2353A0"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5.4pt" to="9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" strokecolor="black [3200]" strokeweight=".5pt">
                      <v:stroke joinstyle="miter"/>
                    </v:line>
                  </w:pict>
                </mc:Fallback>
              </mc:AlternateContent>
            </w:r>
            <w:r w:rsidRPr="00982006">
              <w:rPr>
                <w:b/>
                <w:sz w:val="26"/>
              </w:rPr>
              <w:t>TỈNH LÀO CAI</w:t>
            </w:r>
          </w:p>
        </w:tc>
        <w:tc>
          <w:tcPr>
            <w:tcW w:w="5768" w:type="dxa"/>
            <w:shd w:val="clear" w:color="auto" w:fill="auto"/>
          </w:tcPr>
          <w:p w14:paraId="636E9A96" w14:textId="77777777" w:rsidR="0071158E" w:rsidRPr="00982006" w:rsidRDefault="0071158E" w:rsidP="00167750">
            <w:pPr>
              <w:ind w:left="-75" w:right="-77"/>
              <w:jc w:val="center"/>
              <w:rPr>
                <w:b/>
                <w:sz w:val="26"/>
              </w:rPr>
            </w:pPr>
            <w:r w:rsidRPr="00982006">
              <w:rPr>
                <w:b/>
                <w:sz w:val="26"/>
              </w:rPr>
              <w:t>CỘNG HOÀ XÃ HỘI CHỦ NGHĨA VIỆT NAM</w:t>
            </w:r>
          </w:p>
          <w:p w14:paraId="252D461C" w14:textId="77777777" w:rsidR="0071158E" w:rsidRPr="00982006" w:rsidRDefault="0071158E" w:rsidP="00167750">
            <w:pPr>
              <w:spacing w:after="120"/>
              <w:ind w:left="-75" w:right="-77"/>
              <w:jc w:val="center"/>
              <w:rPr>
                <w:b/>
              </w:rPr>
            </w:pPr>
            <w:r w:rsidRPr="00982006">
              <w:rPr>
                <w:noProof/>
                <w:lang w:val="vi-VN" w:eastAsia="vi-VN"/>
              </w:rPr>
              <mc:AlternateContent>
                <mc:Choice Requires="wps">
                  <w:drawing>
                    <wp:anchor distT="4294967295" distB="4294967295" distL="114300" distR="114300" simplePos="0" relativeHeight="251662336" behindDoc="0" locked="0" layoutInCell="1" allowOverlap="1" wp14:anchorId="4E8FCBD3" wp14:editId="3D84D1D3">
                      <wp:simplePos x="0" y="0"/>
                      <wp:positionH relativeFrom="column">
                        <wp:posOffset>686435</wp:posOffset>
                      </wp:positionH>
                      <wp:positionV relativeFrom="paragraph">
                        <wp:posOffset>220980</wp:posOffset>
                      </wp:positionV>
                      <wp:extent cx="2145665" cy="0"/>
                      <wp:effectExtent l="0" t="0" r="0" b="0"/>
                      <wp:wrapNone/>
                      <wp:docPr id="15700767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EC88D9"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7.4pt" to="2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" strokecolor="black [3200]" strokeweight=".5pt">
                      <v:stroke joinstyle="miter"/>
                    </v:line>
                  </w:pict>
                </mc:Fallback>
              </mc:AlternateContent>
            </w:r>
            <w:r w:rsidRPr="00982006">
              <w:rPr>
                <w:b/>
              </w:rPr>
              <w:t>Độc lập - Tự do - Hạnh phúc</w:t>
            </w:r>
          </w:p>
        </w:tc>
      </w:tr>
    </w:tbl>
    <w:p w14:paraId="4AE548F1" w14:textId="77777777" w:rsidR="0071158E" w:rsidRPr="00982006" w:rsidRDefault="0071158E" w:rsidP="0071158E">
      <w:pPr>
        <w:spacing w:before="120"/>
        <w:jc w:val="center"/>
        <w:rPr>
          <w:b/>
          <w:bCs/>
        </w:rPr>
      </w:pPr>
    </w:p>
    <w:p w14:paraId="592C12A7" w14:textId="3CE41A0C" w:rsidR="0071158E" w:rsidRPr="00982006" w:rsidRDefault="0071158E" w:rsidP="0071158E">
      <w:pPr>
        <w:jc w:val="center"/>
        <w:rPr>
          <w:b/>
          <w:bCs/>
        </w:rPr>
      </w:pPr>
      <w:r w:rsidRPr="00982006">
        <w:rPr>
          <w:b/>
          <w:bCs/>
        </w:rPr>
        <w:t xml:space="preserve">QUY </w:t>
      </w:r>
      <w:r w:rsidR="00665F81">
        <w:rPr>
          <w:b/>
          <w:bCs/>
        </w:rPr>
        <w:t>ĐỊNH</w:t>
      </w:r>
    </w:p>
    <w:p w14:paraId="117FB4FB" w14:textId="08DFC288" w:rsidR="0071158E" w:rsidRPr="00982006" w:rsidRDefault="00665F81" w:rsidP="00665F81">
      <w:pPr>
        <w:spacing w:after="60"/>
        <w:jc w:val="center"/>
        <w:rPr>
          <w:b/>
          <w:bCs/>
        </w:rPr>
      </w:pPr>
      <w:r>
        <w:rPr>
          <w:rFonts w:eastAsia="Batang"/>
          <w:b/>
          <w:bCs/>
          <w:iCs/>
          <w:lang w:val="af-ZA" w:eastAsia="ko-KR"/>
        </w:rPr>
        <w:t>V</w:t>
      </w:r>
      <w:r w:rsidRPr="003575C1">
        <w:rPr>
          <w:rFonts w:eastAsia="Batang"/>
          <w:b/>
          <w:bCs/>
          <w:iCs/>
          <w:lang w:val="af-ZA" w:eastAsia="ko-KR"/>
        </w:rPr>
        <w:t xml:space="preserve">ề dạy thêm, học thêm </w:t>
      </w:r>
      <w:r w:rsidRPr="00C8437F">
        <w:rPr>
          <w:b/>
          <w:iCs/>
          <w:lang w:eastAsia="x-none"/>
        </w:rPr>
        <w:t>trên địa bàn tỉnh Lào Cai</w:t>
      </w:r>
    </w:p>
    <w:p w14:paraId="6496BF43" w14:textId="2B6D6C87" w:rsidR="004F3E9E" w:rsidRDefault="00665F81" w:rsidP="00665F81">
      <w:pPr>
        <w:shd w:val="clear" w:color="auto" w:fill="FFFFFF"/>
        <w:jc w:val="center"/>
        <w:rPr>
          <w:i/>
          <w:iCs/>
          <w:lang w:val="af-ZA" w:eastAsia="x-none"/>
        </w:rPr>
      </w:pPr>
      <w:r w:rsidRPr="003575C1">
        <w:rPr>
          <w:i/>
          <w:iCs/>
          <w:lang w:val="af-ZA" w:eastAsia="x-none"/>
        </w:rPr>
        <w:t>(</w:t>
      </w:r>
      <w:r w:rsidR="004F3E9E">
        <w:rPr>
          <w:i/>
          <w:iCs/>
          <w:lang w:val="af-ZA" w:eastAsia="x-none"/>
        </w:rPr>
        <w:t>Ban hành k</w:t>
      </w:r>
      <w:r w:rsidRPr="003575C1">
        <w:rPr>
          <w:i/>
          <w:iCs/>
          <w:lang w:val="af-ZA" w:eastAsia="x-none"/>
        </w:rPr>
        <w:t xml:space="preserve">èm theo Quyết định số </w:t>
      </w:r>
      <w:r w:rsidR="00C8437F">
        <w:rPr>
          <w:i/>
          <w:iCs/>
          <w:lang w:val="af-ZA" w:eastAsia="x-none"/>
        </w:rPr>
        <w:t>42</w:t>
      </w:r>
      <w:r w:rsidRPr="003575C1">
        <w:rPr>
          <w:i/>
          <w:iCs/>
          <w:lang w:val="af-ZA" w:eastAsia="x-none"/>
        </w:rPr>
        <w:t>/2025/QĐ-UBND</w:t>
      </w:r>
    </w:p>
    <w:p w14:paraId="7852068F" w14:textId="31AB0797" w:rsidR="0071158E" w:rsidRPr="00C8437F" w:rsidRDefault="00665F81" w:rsidP="004F3E9E">
      <w:pPr>
        <w:shd w:val="clear" w:color="auto" w:fill="FFFFFF"/>
        <w:jc w:val="center"/>
        <w:rPr>
          <w:b/>
          <w:bCs/>
          <w:lang w:val="af-ZA"/>
        </w:rPr>
      </w:pPr>
      <w:r w:rsidRPr="003575C1">
        <w:rPr>
          <w:i/>
          <w:iCs/>
          <w:lang w:val="af-ZA" w:eastAsia="x-none"/>
        </w:rPr>
        <w:t xml:space="preserve">ngày </w:t>
      </w:r>
      <w:r w:rsidR="00C8437F">
        <w:rPr>
          <w:i/>
          <w:iCs/>
          <w:lang w:val="af-ZA" w:eastAsia="x-none"/>
        </w:rPr>
        <w:t>25</w:t>
      </w:r>
      <w:r w:rsidRPr="003575C1">
        <w:rPr>
          <w:i/>
          <w:iCs/>
          <w:lang w:val="af-ZA" w:eastAsia="x-none"/>
        </w:rPr>
        <w:t xml:space="preserve"> tháng </w:t>
      </w:r>
      <w:r w:rsidR="00C8437F">
        <w:rPr>
          <w:i/>
          <w:iCs/>
          <w:lang w:val="af-ZA" w:eastAsia="x-none"/>
        </w:rPr>
        <w:t>04</w:t>
      </w:r>
      <w:r w:rsidRPr="003575C1">
        <w:rPr>
          <w:i/>
          <w:iCs/>
          <w:lang w:val="af-ZA" w:eastAsia="x-none"/>
        </w:rPr>
        <w:t xml:space="preserve"> năm 2025 của Ủy ban nhân dân tỉnh Lào Cai)</w:t>
      </w:r>
    </w:p>
    <w:p w14:paraId="7DD29E9F" w14:textId="2885952A" w:rsidR="0071158E" w:rsidRPr="00C8437F" w:rsidRDefault="00665F81" w:rsidP="0071158E">
      <w:pPr>
        <w:jc w:val="center"/>
        <w:rPr>
          <w:b/>
          <w:bCs/>
          <w:lang w:val="af-ZA"/>
        </w:rPr>
      </w:pPr>
      <w:r w:rsidRPr="00982006">
        <w:rPr>
          <w:noProof/>
          <w:lang w:val="vi-VN" w:eastAsia="vi-VN"/>
        </w:rPr>
        <mc:AlternateContent>
          <mc:Choice Requires="wps">
            <w:drawing>
              <wp:anchor distT="4294967295" distB="4294967295" distL="114300" distR="114300" simplePos="0" relativeHeight="251661312" behindDoc="0" locked="0" layoutInCell="1" allowOverlap="1" wp14:anchorId="5F8C5D93" wp14:editId="7C78001F">
                <wp:simplePos x="0" y="0"/>
                <wp:positionH relativeFrom="margin">
                  <wp:posOffset>2251710</wp:posOffset>
                </wp:positionH>
                <wp:positionV relativeFrom="paragraph">
                  <wp:posOffset>28575</wp:posOffset>
                </wp:positionV>
                <wp:extent cx="1258455" cy="0"/>
                <wp:effectExtent l="0" t="0" r="0" b="0"/>
                <wp:wrapNone/>
                <wp:docPr id="2861026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45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D3CF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3pt,2.25pt" to="27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" strokecolor="black [3200]" strokeweight=".5pt">
                <v:stroke joinstyle="miter"/>
                <w10:wrap anchorx="margin"/>
              </v:line>
            </w:pict>
          </mc:Fallback>
        </mc:AlternateContent>
      </w:r>
    </w:p>
    <w:p w14:paraId="07AFD90A" w14:textId="77777777" w:rsidR="008D0563" w:rsidRPr="00C8437F" w:rsidRDefault="008D0563" w:rsidP="008D0563">
      <w:pPr>
        <w:spacing w:before="120" w:after="120"/>
        <w:ind w:firstLine="709"/>
        <w:jc w:val="both"/>
        <w:rPr>
          <w:b/>
          <w:lang w:val="af-ZA"/>
        </w:rPr>
      </w:pPr>
      <w:r w:rsidRPr="00C8437F">
        <w:rPr>
          <w:b/>
          <w:lang w:val="af-ZA"/>
        </w:rPr>
        <w:t>Điều 1. Phạm vi điều chỉnh</w:t>
      </w:r>
    </w:p>
    <w:p w14:paraId="0025F767" w14:textId="77777777" w:rsidR="008D0563" w:rsidRPr="00C8437F" w:rsidRDefault="008D0563" w:rsidP="008D0563">
      <w:pPr>
        <w:spacing w:before="120" w:after="120"/>
        <w:ind w:firstLine="709"/>
        <w:jc w:val="both"/>
        <w:rPr>
          <w:bCs/>
          <w:lang w:val="af-ZA"/>
        </w:rPr>
      </w:pPr>
      <w:r w:rsidRPr="00C8437F">
        <w:rPr>
          <w:bCs/>
          <w:lang w:val="af-ZA"/>
        </w:rPr>
        <w:t>1. Quy định này quy định về trách nhiệm của Ủy ban nhân dân các cấp, các cơ quan quản lý giáo dục và các cơ quan, tổ chức, cá nhân liên quan trong việc thực hiện quy định về dạy thêm, học thêm; việc quản lý và sử dụng kinh phí tổ chức dạy thêm, học thêm; thời gian, thời lượng dạy thêm; công tác thanh tra, kiểm tra và xử lý vi phạm về hoạt động dạy thêm, học thêm.</w:t>
      </w:r>
    </w:p>
    <w:p w14:paraId="4B90E8AF" w14:textId="357360C2" w:rsidR="008D0563" w:rsidRPr="00C8437F" w:rsidRDefault="008D0563" w:rsidP="008D0563">
      <w:pPr>
        <w:spacing w:before="120" w:after="120"/>
        <w:ind w:firstLine="709"/>
        <w:jc w:val="both"/>
        <w:rPr>
          <w:bCs/>
          <w:lang w:val="af-ZA"/>
        </w:rPr>
      </w:pPr>
      <w:r w:rsidRPr="00C8437F">
        <w:rPr>
          <w:bCs/>
          <w:lang w:val="af-ZA"/>
        </w:rPr>
        <w:t xml:space="preserve">2. Các nội dung khác về dạy thêm, học thêm không quy định tại Quy định này được áp dụng theo </w:t>
      </w:r>
      <w:bookmarkStart w:id="1" w:name="_Hlk189721783"/>
      <w:r w:rsidRPr="00C8437F">
        <w:rPr>
          <w:bCs/>
          <w:lang w:val="af-ZA"/>
        </w:rPr>
        <w:t>Thông tư số 29/2024/TT-BGDĐT</w:t>
      </w:r>
      <w:r w:rsidRPr="00C8437F">
        <w:rPr>
          <w:lang w:val="af-ZA"/>
        </w:rPr>
        <w:t xml:space="preserve"> </w:t>
      </w:r>
      <w:r w:rsidRPr="00C8437F">
        <w:rPr>
          <w:bCs/>
          <w:lang w:val="af-ZA"/>
        </w:rPr>
        <w:t>ngày 30 tháng 12 năm 2024 của Bộ trưởng Bộ Giáo dục và Đào tạo quy định về dạy thêm, học thêm.</w:t>
      </w:r>
    </w:p>
    <w:bookmarkEnd w:id="1"/>
    <w:p w14:paraId="113B593F" w14:textId="77777777" w:rsidR="008D0563" w:rsidRPr="00C8437F" w:rsidRDefault="008D0563" w:rsidP="008D0563">
      <w:pPr>
        <w:spacing w:before="120" w:after="120"/>
        <w:ind w:firstLine="709"/>
        <w:jc w:val="both"/>
        <w:rPr>
          <w:bCs/>
          <w:lang w:val="af-ZA"/>
        </w:rPr>
      </w:pPr>
      <w:r w:rsidRPr="00C8437F">
        <w:rPr>
          <w:b/>
          <w:lang w:val="af-ZA"/>
        </w:rPr>
        <w:t>Điều 2. Đối tượng áp dụng</w:t>
      </w:r>
    </w:p>
    <w:p w14:paraId="2CDB7551" w14:textId="77777777" w:rsidR="008D0563" w:rsidRPr="00C8437F" w:rsidRDefault="008D0563" w:rsidP="008D0563">
      <w:pPr>
        <w:spacing w:before="120" w:after="120"/>
        <w:ind w:firstLine="709"/>
        <w:jc w:val="both"/>
        <w:rPr>
          <w:bCs/>
          <w:lang w:val="af-ZA"/>
        </w:rPr>
      </w:pPr>
      <w:r w:rsidRPr="00C8437F">
        <w:rPr>
          <w:bCs/>
          <w:lang w:val="af-ZA"/>
        </w:rPr>
        <w:t>Quy định này áp dụng đối với người dạy thêm, người học thêm; tổ chức, cá nhân tổ chức dạy thêm, học thêm và các tổ chức, cá nhân có liên quan trên địa bàn tỉnh Lào Cai.</w:t>
      </w:r>
    </w:p>
    <w:p w14:paraId="7A307D70" w14:textId="77777777" w:rsidR="008D0563" w:rsidRPr="00C8437F" w:rsidRDefault="008D0563" w:rsidP="008D0563">
      <w:pPr>
        <w:spacing w:before="120" w:after="120"/>
        <w:ind w:firstLine="709"/>
        <w:jc w:val="both"/>
        <w:rPr>
          <w:b/>
          <w:color w:val="000000"/>
          <w:lang w:val="af-ZA"/>
        </w:rPr>
      </w:pPr>
      <w:bookmarkStart w:id="2" w:name="_Hlk189573366"/>
      <w:r w:rsidRPr="008D0563">
        <w:rPr>
          <w:b/>
          <w:bCs/>
          <w:color w:val="000000"/>
          <w:lang w:val="vi"/>
        </w:rPr>
        <w:t xml:space="preserve">Điều </w:t>
      </w:r>
      <w:r w:rsidRPr="00C8437F">
        <w:rPr>
          <w:b/>
          <w:bCs/>
          <w:color w:val="000000"/>
          <w:lang w:val="af-ZA"/>
        </w:rPr>
        <w:t>3</w:t>
      </w:r>
      <w:r w:rsidRPr="008D0563">
        <w:rPr>
          <w:b/>
          <w:bCs/>
          <w:color w:val="000000"/>
          <w:lang w:val="vi"/>
        </w:rPr>
        <w:t xml:space="preserve">. </w:t>
      </w:r>
      <w:r w:rsidRPr="008D0563">
        <w:rPr>
          <w:b/>
          <w:color w:val="000000"/>
          <w:lang w:val="vi"/>
        </w:rPr>
        <w:t>Việc quản lý và sử dụng kinh phí tổ chức dạy thêm, học thêm</w:t>
      </w:r>
    </w:p>
    <w:p w14:paraId="314929CC" w14:textId="77777777" w:rsidR="008D0563" w:rsidRPr="008D0563" w:rsidRDefault="008D0563" w:rsidP="008D0563">
      <w:pPr>
        <w:widowControl w:val="0"/>
        <w:autoSpaceDE w:val="0"/>
        <w:autoSpaceDN w:val="0"/>
        <w:spacing w:before="120" w:after="120"/>
        <w:ind w:firstLine="709"/>
        <w:jc w:val="both"/>
        <w:rPr>
          <w:color w:val="000000"/>
          <w:lang w:val="vi"/>
        </w:rPr>
      </w:pPr>
      <w:r w:rsidRPr="008D0563">
        <w:rPr>
          <w:color w:val="000000"/>
          <w:lang w:val="vi"/>
        </w:rPr>
        <w:t>1. Đối với hoạt động dạy thêm, học thêm trong nhà trường</w:t>
      </w:r>
    </w:p>
    <w:p w14:paraId="5ED5578A" w14:textId="77777777" w:rsidR="008D0563" w:rsidRPr="00C8437F" w:rsidRDefault="008D0563" w:rsidP="008D0563">
      <w:pPr>
        <w:widowControl w:val="0"/>
        <w:autoSpaceDE w:val="0"/>
        <w:autoSpaceDN w:val="0"/>
        <w:spacing w:before="120" w:after="120"/>
        <w:ind w:firstLine="709"/>
        <w:jc w:val="both"/>
        <w:rPr>
          <w:iCs/>
          <w:color w:val="000000"/>
          <w:spacing w:val="-4"/>
          <w:lang w:val="vi"/>
        </w:rPr>
      </w:pPr>
      <w:r w:rsidRPr="00C8437F">
        <w:rPr>
          <w:iCs/>
          <w:color w:val="000000"/>
          <w:spacing w:val="-4"/>
          <w:lang w:val="vi"/>
        </w:rPr>
        <w:t>a) Kinh phí tổ chức dạy thêm, học thêm trong nhà trường sử dụng nguồn ngân sách nhà nước và các nguồn kinh phí hợp pháp khác theo quy định của pháp luật;</w:t>
      </w:r>
    </w:p>
    <w:p w14:paraId="398C4092" w14:textId="77777777" w:rsidR="008D0563" w:rsidRPr="00C8437F" w:rsidRDefault="008D0563" w:rsidP="008D0563">
      <w:pPr>
        <w:widowControl w:val="0"/>
        <w:autoSpaceDE w:val="0"/>
        <w:autoSpaceDN w:val="0"/>
        <w:spacing w:before="120" w:after="120"/>
        <w:ind w:firstLine="709"/>
        <w:jc w:val="both"/>
        <w:rPr>
          <w:color w:val="000000"/>
          <w:spacing w:val="-4"/>
          <w:lang w:val="vi"/>
        </w:rPr>
      </w:pPr>
      <w:r w:rsidRPr="00C8437F">
        <w:rPr>
          <w:iCs/>
          <w:color w:val="000000"/>
          <w:spacing w:val="-4"/>
          <w:lang w:val="vi"/>
        </w:rPr>
        <w:t xml:space="preserve">b) </w:t>
      </w:r>
      <w:r w:rsidRPr="005056E1">
        <w:rPr>
          <w:color w:val="000000"/>
          <w:spacing w:val="-4"/>
          <w:lang w:val="vi"/>
        </w:rPr>
        <w:t>Kinh phí từ hoạt động dạy thêm, học thêm phải được quản lý công khai, minh bạch, bảo đảm chi đúng mục đích và tuân thủ các quy định tài chính hiện hành</w:t>
      </w:r>
      <w:r w:rsidRPr="00C8437F">
        <w:rPr>
          <w:color w:val="000000"/>
          <w:spacing w:val="-4"/>
          <w:lang w:val="vi"/>
        </w:rPr>
        <w:t>;</w:t>
      </w:r>
    </w:p>
    <w:p w14:paraId="5495E90B" w14:textId="77777777" w:rsidR="008D0563" w:rsidRPr="00C8437F" w:rsidRDefault="008D0563" w:rsidP="008D0563">
      <w:pPr>
        <w:widowControl w:val="0"/>
        <w:autoSpaceDE w:val="0"/>
        <w:autoSpaceDN w:val="0"/>
        <w:spacing w:before="120" w:after="120"/>
        <w:ind w:firstLine="709"/>
        <w:jc w:val="both"/>
        <w:rPr>
          <w:lang w:val="vi"/>
        </w:rPr>
      </w:pPr>
      <w:r w:rsidRPr="00C8437F">
        <w:rPr>
          <w:iCs/>
          <w:shd w:val="clear" w:color="auto" w:fill="FFFFFF"/>
          <w:lang w:val="vi"/>
        </w:rPr>
        <w:t xml:space="preserve">c) </w:t>
      </w:r>
      <w:r w:rsidRPr="008D0563">
        <w:rPr>
          <w:lang w:val="vi"/>
        </w:rPr>
        <w:t>Cơ quan quản lý giáo dục có trách nhiệm kiểm tra, giám sát việc thu, chi kinh phí dạy thêm, học thêm</w:t>
      </w:r>
      <w:r w:rsidRPr="00C8437F">
        <w:rPr>
          <w:lang w:val="vi"/>
        </w:rPr>
        <w:t xml:space="preserve"> đối với các cơ sở giáo dục trực tiếp quản lý.</w:t>
      </w:r>
    </w:p>
    <w:p w14:paraId="161A3A31" w14:textId="77777777" w:rsidR="008D0563" w:rsidRPr="00C8437F" w:rsidRDefault="008D0563" w:rsidP="008D0563">
      <w:pPr>
        <w:widowControl w:val="0"/>
        <w:autoSpaceDE w:val="0"/>
        <w:autoSpaceDN w:val="0"/>
        <w:spacing w:before="120" w:after="120"/>
        <w:ind w:firstLine="709"/>
        <w:jc w:val="both"/>
        <w:rPr>
          <w:iCs/>
          <w:lang w:val="vi"/>
        </w:rPr>
      </w:pPr>
      <w:r w:rsidRPr="00C8437F">
        <w:rPr>
          <w:iCs/>
          <w:lang w:val="vi"/>
        </w:rPr>
        <w:t>2. Đối với hoạt động dạy thêm, học thêm ngoài nhà trường</w:t>
      </w:r>
    </w:p>
    <w:p w14:paraId="0737328F" w14:textId="77777777" w:rsidR="008D0563" w:rsidRPr="00C8437F" w:rsidRDefault="008D0563" w:rsidP="008D0563">
      <w:pPr>
        <w:widowControl w:val="0"/>
        <w:autoSpaceDE w:val="0"/>
        <w:autoSpaceDN w:val="0"/>
        <w:spacing w:before="120" w:after="120"/>
        <w:ind w:firstLine="709"/>
        <w:jc w:val="both"/>
        <w:rPr>
          <w:shd w:val="clear" w:color="auto" w:fill="FFFFFF"/>
          <w:lang w:val="vi"/>
        </w:rPr>
      </w:pPr>
      <w:r w:rsidRPr="00C8437F">
        <w:rPr>
          <w:iCs/>
          <w:lang w:val="vi"/>
        </w:rPr>
        <w:t>a)</w:t>
      </w:r>
      <w:r w:rsidRPr="00C8437F">
        <w:rPr>
          <w:lang w:val="vi"/>
        </w:rPr>
        <w:t xml:space="preserve"> </w:t>
      </w:r>
      <w:r w:rsidRPr="00C8437F">
        <w:rPr>
          <w:shd w:val="clear" w:color="auto" w:fill="FFFFFF"/>
          <w:lang w:val="vi"/>
        </w:rPr>
        <w:t>Mức thu tiền học thêm do thỏa thuận giữa cha mẹ học sinh, học sinh với cơ sở dạy thêm;</w:t>
      </w:r>
    </w:p>
    <w:p w14:paraId="6B9B59BC" w14:textId="77777777" w:rsidR="008D0563" w:rsidRPr="00C8437F" w:rsidRDefault="008D0563" w:rsidP="008D0563">
      <w:pPr>
        <w:widowControl w:val="0"/>
        <w:autoSpaceDE w:val="0"/>
        <w:autoSpaceDN w:val="0"/>
        <w:spacing w:before="120" w:after="120"/>
        <w:ind w:firstLine="709"/>
        <w:jc w:val="both"/>
        <w:rPr>
          <w:shd w:val="clear" w:color="auto" w:fill="FFFFFF"/>
          <w:lang w:val="vi"/>
        </w:rPr>
      </w:pPr>
      <w:r w:rsidRPr="00C8437F">
        <w:rPr>
          <w:shd w:val="clear" w:color="auto" w:fill="FFFFFF"/>
          <w:lang w:val="vi"/>
        </w:rPr>
        <w:t>b) Việc quản lý và sử dụng tiền dạy thêm do cơ sơ dạy thêm được quyền tự quyết trên cơ sở thỏa thuận với giáo viên dạy thêm và bảo đảm thực hiện theo quy định của pháp luật về tài chính, ngân sách, tài sản, kế toán, thuế và các quy định khác có liên quan;</w:t>
      </w:r>
    </w:p>
    <w:p w14:paraId="41CE6D92" w14:textId="77777777" w:rsidR="008D0563" w:rsidRPr="00C8437F" w:rsidRDefault="008D0563" w:rsidP="008D0563">
      <w:pPr>
        <w:widowControl w:val="0"/>
        <w:autoSpaceDE w:val="0"/>
        <w:autoSpaceDN w:val="0"/>
        <w:spacing w:before="120" w:after="120"/>
        <w:ind w:firstLine="709"/>
        <w:jc w:val="both"/>
        <w:rPr>
          <w:shd w:val="clear" w:color="auto" w:fill="FFFFFF"/>
          <w:lang w:val="vi"/>
        </w:rPr>
      </w:pPr>
      <w:r w:rsidRPr="00C8437F">
        <w:rPr>
          <w:color w:val="000000"/>
          <w:lang w:val="vi"/>
        </w:rPr>
        <w:t>c)</w:t>
      </w:r>
      <w:r w:rsidRPr="008D0563">
        <w:rPr>
          <w:color w:val="000000"/>
          <w:lang w:val="vi"/>
        </w:rPr>
        <w:t xml:space="preserve"> Khuyến khích các tổ chức, cá nhân dạy thêm thực hiện miễn giảm </w:t>
      </w:r>
      <w:r w:rsidRPr="00C8437F">
        <w:rPr>
          <w:color w:val="000000"/>
          <w:lang w:val="vi"/>
        </w:rPr>
        <w:t>học phí</w:t>
      </w:r>
      <w:r w:rsidRPr="008D0563">
        <w:rPr>
          <w:color w:val="000000"/>
          <w:lang w:val="vi"/>
        </w:rPr>
        <w:t xml:space="preserve"> cho </w:t>
      </w:r>
      <w:r w:rsidRPr="00C8437F">
        <w:rPr>
          <w:color w:val="000000"/>
          <w:lang w:val="vi"/>
        </w:rPr>
        <w:t xml:space="preserve">học sinh thuộc diện </w:t>
      </w:r>
      <w:r w:rsidRPr="008D0563">
        <w:rPr>
          <w:color w:val="000000"/>
          <w:lang w:val="vi"/>
        </w:rPr>
        <w:t>gia đình chính sách và gia đình có hoàn cảnh khó khăn.</w:t>
      </w:r>
    </w:p>
    <w:p w14:paraId="274E3FA6" w14:textId="77777777" w:rsidR="008D0563" w:rsidRPr="00C8437F" w:rsidRDefault="008D0563" w:rsidP="008D0563">
      <w:pPr>
        <w:spacing w:before="120" w:after="120"/>
        <w:ind w:firstLine="709"/>
        <w:jc w:val="both"/>
        <w:rPr>
          <w:b/>
          <w:lang w:val="vi"/>
        </w:rPr>
      </w:pPr>
      <w:r w:rsidRPr="00C8437F">
        <w:rPr>
          <w:b/>
          <w:lang w:val="vi"/>
        </w:rPr>
        <w:lastRenderedPageBreak/>
        <w:t>Điều 4. Thời gian, thời lượng dạy thêm</w:t>
      </w:r>
    </w:p>
    <w:p w14:paraId="7FEC9353" w14:textId="501EA81C" w:rsidR="008D0563" w:rsidRPr="00C8437F" w:rsidRDefault="008D0563" w:rsidP="008D0563">
      <w:pPr>
        <w:spacing w:before="120" w:after="120"/>
        <w:ind w:firstLine="709"/>
        <w:jc w:val="both"/>
        <w:rPr>
          <w:bCs/>
          <w:lang w:val="vi"/>
        </w:rPr>
      </w:pPr>
      <w:r w:rsidRPr="00C8437F">
        <w:rPr>
          <w:bCs/>
          <w:lang w:val="vi"/>
        </w:rPr>
        <w:t>1. Thời lượng, thời gian dạy thêm, học thêm phải phù hợp với tâm sinh l</w:t>
      </w:r>
      <w:r w:rsidR="0019437F" w:rsidRPr="00C8437F">
        <w:rPr>
          <w:bCs/>
          <w:lang w:val="vi"/>
        </w:rPr>
        <w:t>ý</w:t>
      </w:r>
      <w:r w:rsidRPr="00C8437F">
        <w:rPr>
          <w:bCs/>
          <w:lang w:val="vi"/>
        </w:rPr>
        <w:t xml:space="preserve"> lứa tuổi, bảo đảm sức khoẻ của học sinh; tuân thủ quy định của pháp luật về thời giờ làm việc, giờ làm thêm.</w:t>
      </w:r>
    </w:p>
    <w:p w14:paraId="31DCD70E" w14:textId="77777777" w:rsidR="008D0563" w:rsidRPr="00C8437F" w:rsidRDefault="008D0563" w:rsidP="008D0563">
      <w:pPr>
        <w:spacing w:before="120" w:after="120"/>
        <w:ind w:firstLine="709"/>
        <w:jc w:val="both"/>
        <w:rPr>
          <w:bCs/>
          <w:lang w:val="vi"/>
        </w:rPr>
      </w:pPr>
      <w:r w:rsidRPr="00C8437F">
        <w:rPr>
          <w:bCs/>
          <w:lang w:val="vi"/>
        </w:rPr>
        <w:t>2. Không tổ chức dạy thêm, học thêm vào:</w:t>
      </w:r>
    </w:p>
    <w:p w14:paraId="00331054" w14:textId="77777777" w:rsidR="008D0563" w:rsidRPr="00C8437F" w:rsidRDefault="008D0563" w:rsidP="008D0563">
      <w:pPr>
        <w:spacing w:before="120" w:after="120"/>
        <w:ind w:firstLine="709"/>
        <w:jc w:val="both"/>
        <w:rPr>
          <w:bCs/>
          <w:lang w:val="vi"/>
        </w:rPr>
      </w:pPr>
      <w:r w:rsidRPr="00C8437F">
        <w:rPr>
          <w:bCs/>
          <w:lang w:val="vi"/>
        </w:rPr>
        <w:t>a) Các ngày nghỉ lễ do Nhà nước quy định.</w:t>
      </w:r>
    </w:p>
    <w:p w14:paraId="42060AA2" w14:textId="31E79DA6" w:rsidR="008D0563" w:rsidRPr="00C8437F" w:rsidRDefault="008D0563" w:rsidP="008D0563">
      <w:pPr>
        <w:spacing w:before="120" w:after="120"/>
        <w:ind w:firstLine="709"/>
        <w:jc w:val="both"/>
        <w:rPr>
          <w:b/>
          <w:lang w:val="vi"/>
        </w:rPr>
      </w:pPr>
      <w:r w:rsidRPr="00C8437F">
        <w:rPr>
          <w:bCs/>
          <w:lang w:val="vi"/>
        </w:rPr>
        <w:t>b) Các khung giờ: Từ 11 giờ 30</w:t>
      </w:r>
      <w:r w:rsidR="00974C65" w:rsidRPr="00C8437F">
        <w:rPr>
          <w:bCs/>
          <w:lang w:val="vi"/>
        </w:rPr>
        <w:t xml:space="preserve"> phút</w:t>
      </w:r>
      <w:r w:rsidRPr="00C8437F">
        <w:rPr>
          <w:bCs/>
          <w:lang w:val="vi"/>
        </w:rPr>
        <w:t xml:space="preserve"> đến 13 giờ 30</w:t>
      </w:r>
      <w:r w:rsidR="00974C65" w:rsidRPr="00C8437F">
        <w:rPr>
          <w:bCs/>
          <w:lang w:val="vi"/>
        </w:rPr>
        <w:t xml:space="preserve"> phút;</w:t>
      </w:r>
      <w:r w:rsidRPr="00C8437F">
        <w:rPr>
          <w:bCs/>
          <w:lang w:val="vi"/>
        </w:rPr>
        <w:t xml:space="preserve"> trước </w:t>
      </w:r>
      <w:r w:rsidR="0019437F" w:rsidRPr="00C8437F">
        <w:rPr>
          <w:bCs/>
          <w:lang w:val="vi"/>
        </w:rPr>
        <w:t>0</w:t>
      </w:r>
      <w:r w:rsidRPr="00C8437F">
        <w:rPr>
          <w:bCs/>
          <w:lang w:val="vi"/>
        </w:rPr>
        <w:t>7 giờ 00</w:t>
      </w:r>
      <w:r w:rsidR="00974C65" w:rsidRPr="00C8437F">
        <w:rPr>
          <w:bCs/>
          <w:lang w:val="vi"/>
        </w:rPr>
        <w:t xml:space="preserve"> phút</w:t>
      </w:r>
      <w:r w:rsidRPr="00C8437F">
        <w:rPr>
          <w:bCs/>
          <w:lang w:val="vi"/>
        </w:rPr>
        <w:t xml:space="preserve"> và sau 22 giờ 00</w:t>
      </w:r>
      <w:r w:rsidR="00974C65" w:rsidRPr="00C8437F">
        <w:rPr>
          <w:bCs/>
          <w:lang w:val="vi"/>
        </w:rPr>
        <w:t xml:space="preserve"> phút</w:t>
      </w:r>
      <w:r w:rsidRPr="00C8437F">
        <w:rPr>
          <w:bCs/>
          <w:lang w:val="vi"/>
        </w:rPr>
        <w:t xml:space="preserve"> h</w:t>
      </w:r>
      <w:r w:rsidR="0019437F" w:rsidRPr="00C8437F">
        <w:rPr>
          <w:bCs/>
          <w:lang w:val="vi"/>
        </w:rPr>
        <w:t>ằ</w:t>
      </w:r>
      <w:r w:rsidRPr="00C8437F">
        <w:rPr>
          <w:bCs/>
          <w:lang w:val="vi"/>
        </w:rPr>
        <w:t>ng ngày.</w:t>
      </w:r>
      <w:r w:rsidRPr="00C8437F">
        <w:rPr>
          <w:b/>
          <w:lang w:val="vi"/>
        </w:rPr>
        <w:tab/>
      </w:r>
    </w:p>
    <w:p w14:paraId="7CD2B175" w14:textId="77777777" w:rsidR="008D0563" w:rsidRPr="00C8437F" w:rsidRDefault="008D0563" w:rsidP="008D0563">
      <w:pPr>
        <w:spacing w:before="120" w:after="120"/>
        <w:ind w:firstLine="709"/>
        <w:jc w:val="both"/>
        <w:rPr>
          <w:b/>
          <w:lang w:val="vi"/>
        </w:rPr>
      </w:pPr>
      <w:r w:rsidRPr="00C8437F">
        <w:rPr>
          <w:b/>
          <w:lang w:val="vi"/>
        </w:rPr>
        <w:t>Điều 5. Trách nhiệm quản lý hoạt động dạy thêm, học thêm</w:t>
      </w:r>
    </w:p>
    <w:p w14:paraId="39EEBE1B" w14:textId="77777777" w:rsidR="008D0563" w:rsidRPr="00C8437F" w:rsidRDefault="008D0563" w:rsidP="008D0563">
      <w:pPr>
        <w:spacing w:before="120" w:after="120"/>
        <w:ind w:firstLine="709"/>
        <w:jc w:val="both"/>
        <w:rPr>
          <w:lang w:val="vi"/>
        </w:rPr>
      </w:pPr>
      <w:r w:rsidRPr="00C8437F">
        <w:rPr>
          <w:lang w:val="vi"/>
        </w:rPr>
        <w:t>1. Trách nhiệm của Sở Giáo dục và Đào tạo</w:t>
      </w:r>
    </w:p>
    <w:p w14:paraId="16FFDB2B" w14:textId="77777777" w:rsidR="008D0563" w:rsidRPr="00C8437F" w:rsidRDefault="008D0563" w:rsidP="008D0563">
      <w:pPr>
        <w:spacing w:before="120" w:after="120"/>
        <w:ind w:firstLine="709"/>
        <w:jc w:val="both"/>
        <w:rPr>
          <w:lang w:val="vi"/>
        </w:rPr>
      </w:pPr>
      <w:r w:rsidRPr="00C8437F">
        <w:rPr>
          <w:lang w:val="vi"/>
        </w:rPr>
        <w:t>a) Thực hiện quy định tại Điều 9 Thông tư số 29/2024/TT-BGDĐT;</w:t>
      </w:r>
    </w:p>
    <w:p w14:paraId="7087AD6D" w14:textId="0111EB2E" w:rsidR="008D0563" w:rsidRPr="00C8437F" w:rsidRDefault="008D0563" w:rsidP="008D0563">
      <w:pPr>
        <w:spacing w:before="120" w:after="120"/>
        <w:ind w:firstLine="709"/>
        <w:jc w:val="both"/>
        <w:rPr>
          <w:lang w:val="vi"/>
        </w:rPr>
      </w:pPr>
      <w:r w:rsidRPr="00C8437F">
        <w:rPr>
          <w:lang w:val="vi"/>
        </w:rPr>
        <w:t>b) Tham mưu cho Ủy ban nhân dân tỉnh quản l</w:t>
      </w:r>
      <w:r w:rsidR="00974C65" w:rsidRPr="00C8437F">
        <w:rPr>
          <w:lang w:val="vi"/>
        </w:rPr>
        <w:t>ý</w:t>
      </w:r>
      <w:r w:rsidRPr="00C8437F">
        <w:rPr>
          <w:lang w:val="vi"/>
        </w:rPr>
        <w:t>, chỉ đạo triển khai việc thực hiện quy định về dạy thêm, học thêm trên địa bàn tỉnh</w:t>
      </w:r>
      <w:r w:rsidR="00A272B0" w:rsidRPr="00C8437F">
        <w:rPr>
          <w:lang w:val="vi"/>
        </w:rPr>
        <w:t xml:space="preserve"> Lào Cai</w:t>
      </w:r>
      <w:r w:rsidRPr="00C8437F">
        <w:rPr>
          <w:lang w:val="vi"/>
        </w:rPr>
        <w:t>;</w:t>
      </w:r>
    </w:p>
    <w:p w14:paraId="20152044" w14:textId="1D9EDF7B" w:rsidR="008D0563" w:rsidRPr="00C8437F" w:rsidRDefault="008D0563" w:rsidP="008D0563">
      <w:pPr>
        <w:spacing w:before="120" w:after="120"/>
        <w:ind w:firstLine="709"/>
        <w:jc w:val="both"/>
        <w:rPr>
          <w:bCs/>
          <w:lang w:val="vi"/>
        </w:rPr>
      </w:pPr>
      <w:r w:rsidRPr="00C8437F">
        <w:rPr>
          <w:bCs/>
          <w:lang w:val="vi"/>
        </w:rPr>
        <w:t>c) Hướng dẫn, tổ chức thực hiện quy định về dạy thêm, học thêm cho các nhà trường, các tổ chức và cá nhân liên quan thuộc phạm vi quản l</w:t>
      </w:r>
      <w:r w:rsidR="00A272B0" w:rsidRPr="00C8437F">
        <w:rPr>
          <w:bCs/>
          <w:lang w:val="vi"/>
        </w:rPr>
        <w:t>ý</w:t>
      </w:r>
      <w:r w:rsidRPr="00C8437F">
        <w:rPr>
          <w:bCs/>
          <w:lang w:val="vi"/>
        </w:rPr>
        <w:t xml:space="preserve"> trên địa bàn;</w:t>
      </w:r>
    </w:p>
    <w:p w14:paraId="6583994F" w14:textId="77777777" w:rsidR="008D0563" w:rsidRPr="00C8437F" w:rsidRDefault="008D0563" w:rsidP="008D0563">
      <w:pPr>
        <w:spacing w:before="120" w:after="120"/>
        <w:ind w:firstLine="709"/>
        <w:jc w:val="both"/>
        <w:rPr>
          <w:bCs/>
          <w:lang w:val="vi"/>
        </w:rPr>
      </w:pPr>
      <w:r w:rsidRPr="00C8437F">
        <w:rPr>
          <w:bCs/>
          <w:lang w:val="vi"/>
        </w:rPr>
        <w:t>d) Chủ trì hướng dẫn các đơn vị thực hiện dạy thêm, học thêm trong nhà trường việc quản lý và sử dụng kinh phí dạy thêm, học thêm từ nguồn ngân sách nhà nước và các nguồn kinh phí hợp pháp khác theo quy định của pháp luật;</w:t>
      </w:r>
    </w:p>
    <w:p w14:paraId="049D45EB" w14:textId="1086457B" w:rsidR="008D0563" w:rsidRPr="00C8437F" w:rsidRDefault="008D0563" w:rsidP="008D0563">
      <w:pPr>
        <w:spacing w:before="120" w:after="120"/>
        <w:ind w:firstLine="709"/>
        <w:jc w:val="both"/>
        <w:rPr>
          <w:bCs/>
          <w:lang w:val="vi"/>
        </w:rPr>
      </w:pPr>
      <w:r w:rsidRPr="00C8437F">
        <w:rPr>
          <w:bCs/>
          <w:lang w:val="vi"/>
        </w:rPr>
        <w:t xml:space="preserve">đ) Thông báo công khai số điện thoại, địa chỉ hộp thư điện tử (email) hoặc các hình thức khác phù hợp, tiếp nhận phản ánh, kiến nghị của cá nhân, tổ chức về những vấn đề liên quan đến dạy thêm, học thêm trên địa bàn tỉnh </w:t>
      </w:r>
      <w:r w:rsidR="00F050E7" w:rsidRPr="00C8437F">
        <w:rPr>
          <w:bCs/>
          <w:lang w:val="vi"/>
        </w:rPr>
        <w:t xml:space="preserve">Lào Cai </w:t>
      </w:r>
      <w:r w:rsidRPr="00C8437F">
        <w:rPr>
          <w:bCs/>
          <w:lang w:val="vi"/>
        </w:rPr>
        <w:t>để kịp thời xử lý.</w:t>
      </w:r>
    </w:p>
    <w:p w14:paraId="208FF029" w14:textId="77777777" w:rsidR="008D0563" w:rsidRPr="00C8437F" w:rsidRDefault="008D0563" w:rsidP="008D0563">
      <w:pPr>
        <w:spacing w:before="120" w:after="120"/>
        <w:ind w:firstLine="709"/>
        <w:jc w:val="both"/>
        <w:rPr>
          <w:lang w:val="vi"/>
        </w:rPr>
      </w:pPr>
      <w:r w:rsidRPr="00C8437F">
        <w:rPr>
          <w:lang w:val="vi"/>
        </w:rPr>
        <w:t>2. Trách nhiệm của Sở Tài chính</w:t>
      </w:r>
    </w:p>
    <w:p w14:paraId="4CFD19AE" w14:textId="75B62381" w:rsidR="008D0563" w:rsidRPr="00C8437F" w:rsidRDefault="008D0563" w:rsidP="008D0563">
      <w:pPr>
        <w:spacing w:before="120" w:after="120"/>
        <w:ind w:firstLine="709"/>
        <w:jc w:val="both"/>
        <w:rPr>
          <w:lang w:val="vi"/>
        </w:rPr>
      </w:pPr>
      <w:r w:rsidRPr="00C8437F">
        <w:rPr>
          <w:lang w:val="vi"/>
        </w:rPr>
        <w:t xml:space="preserve">a) Tham mưu cho </w:t>
      </w:r>
      <w:r w:rsidR="00F050E7" w:rsidRPr="00C8437F">
        <w:rPr>
          <w:lang w:val="vi"/>
        </w:rPr>
        <w:t>Ủy</w:t>
      </w:r>
      <w:r w:rsidRPr="00C8437F">
        <w:rPr>
          <w:lang w:val="vi"/>
        </w:rPr>
        <w:t xml:space="preserve"> ban nhân dân tỉnh bố trí kinh phí tổ chức dạy thêm, học thêm trong nhà trường từ nguồn ngân sách nhà nước</w:t>
      </w:r>
      <w:r w:rsidR="00F050E7" w:rsidRPr="00C8437F">
        <w:rPr>
          <w:lang w:val="vi"/>
        </w:rPr>
        <w:t xml:space="preserve"> bảo</w:t>
      </w:r>
      <w:r w:rsidRPr="00C8437F">
        <w:rPr>
          <w:lang w:val="vi"/>
        </w:rPr>
        <w:t xml:space="preserve"> đảm phù hợp với tình hình thực tế và khả năng cân đối của ngân sách địa phương;</w:t>
      </w:r>
    </w:p>
    <w:p w14:paraId="24CEF850" w14:textId="77777777" w:rsidR="008D0563" w:rsidRPr="00C8437F" w:rsidRDefault="008D0563" w:rsidP="008D0563">
      <w:pPr>
        <w:spacing w:before="120" w:after="120"/>
        <w:ind w:firstLine="709"/>
        <w:jc w:val="both"/>
        <w:rPr>
          <w:lang w:val="vi"/>
        </w:rPr>
      </w:pPr>
      <w:r w:rsidRPr="00C8437F">
        <w:rPr>
          <w:lang w:val="vi"/>
        </w:rPr>
        <w:t>c) Phối hợp với Sở Giáo dục và Đào tạo hướng dẫn các đơn vị thực hiện dạy thêm, học thêm trong nhà trường việc quản lý và sử dụng kinh phí dạy thêm, học thêm từ nguồn ngân sách nhà nước và các nguồn kinh phí hợp pháp khác theo quy định của pháp luật;</w:t>
      </w:r>
    </w:p>
    <w:p w14:paraId="3318CF35" w14:textId="77777777" w:rsidR="008D0563" w:rsidRPr="00C8437F" w:rsidRDefault="008D0563" w:rsidP="008D0563">
      <w:pPr>
        <w:spacing w:before="120" w:after="120"/>
        <w:ind w:firstLine="709"/>
        <w:jc w:val="both"/>
        <w:rPr>
          <w:lang w:val="vi"/>
        </w:rPr>
      </w:pPr>
      <w:r w:rsidRPr="00C8437F">
        <w:rPr>
          <w:lang w:val="vi"/>
        </w:rPr>
        <w:t>b) Phối hợp với Sở Giáo dục và Đào tạo, các đơn vị, địa phương có liên quan trong việc tổ chức, kiểm tra và xử lý vi phạm liên quan đến tài chính, điều kiện hoạt động của các cơ sở dạy thêm, học thêm ngoài nhà trường.</w:t>
      </w:r>
    </w:p>
    <w:p w14:paraId="59D1FC4B" w14:textId="77777777" w:rsidR="008D0563" w:rsidRPr="00C8437F" w:rsidRDefault="008D0563" w:rsidP="008D0563">
      <w:pPr>
        <w:spacing w:before="120" w:after="120"/>
        <w:ind w:firstLine="709"/>
        <w:jc w:val="both"/>
        <w:rPr>
          <w:bCs/>
          <w:lang w:val="vi"/>
        </w:rPr>
      </w:pPr>
      <w:r w:rsidRPr="00C8437F">
        <w:rPr>
          <w:bCs/>
          <w:lang w:val="vi"/>
        </w:rPr>
        <w:t>3. Trách nhiệm của các sở, ban, ngành, đoàn thể có liên quan</w:t>
      </w:r>
    </w:p>
    <w:p w14:paraId="67C8B37E" w14:textId="0ACEB45E" w:rsidR="008D0563" w:rsidRPr="00C8437F" w:rsidRDefault="008D0563" w:rsidP="008D0563">
      <w:pPr>
        <w:spacing w:before="120" w:after="120"/>
        <w:ind w:firstLine="709"/>
        <w:jc w:val="both"/>
        <w:rPr>
          <w:b/>
          <w:bCs/>
          <w:lang w:val="vi"/>
        </w:rPr>
      </w:pPr>
      <w:r w:rsidRPr="00C8437F">
        <w:rPr>
          <w:lang w:val="vi"/>
        </w:rPr>
        <w:t xml:space="preserve">Theo chức năng và thẩm quyền có trách nhiệm phối hợp với cơ quan </w:t>
      </w:r>
      <w:r w:rsidR="004C1F19" w:rsidRPr="00C8437F">
        <w:rPr>
          <w:lang w:val="vi"/>
        </w:rPr>
        <w:t>quản</w:t>
      </w:r>
      <w:r w:rsidRPr="00C8437F">
        <w:rPr>
          <w:b/>
          <w:bCs/>
          <w:lang w:val="vi"/>
        </w:rPr>
        <w:t xml:space="preserve"> </w:t>
      </w:r>
      <w:r w:rsidRPr="00C8437F">
        <w:rPr>
          <w:lang w:val="vi"/>
        </w:rPr>
        <w:t>l</w:t>
      </w:r>
      <w:r w:rsidR="004C1F19" w:rsidRPr="00C8437F">
        <w:rPr>
          <w:lang w:val="vi"/>
        </w:rPr>
        <w:t>ý</w:t>
      </w:r>
      <w:r w:rsidRPr="00C8437F">
        <w:rPr>
          <w:lang w:val="vi"/>
        </w:rPr>
        <w:t xml:space="preserve"> giáo dục và chính quyền các cấp để tuyên truyền, quản l</w:t>
      </w:r>
      <w:r w:rsidR="004C1F19" w:rsidRPr="00C8437F">
        <w:rPr>
          <w:lang w:val="vi"/>
        </w:rPr>
        <w:t>ý</w:t>
      </w:r>
      <w:r w:rsidRPr="00C8437F">
        <w:rPr>
          <w:lang w:val="vi"/>
        </w:rPr>
        <w:t xml:space="preserve"> việc dạy thêm, học</w:t>
      </w:r>
      <w:r w:rsidRPr="00C8437F">
        <w:rPr>
          <w:b/>
          <w:bCs/>
          <w:lang w:val="vi"/>
        </w:rPr>
        <w:t xml:space="preserve"> </w:t>
      </w:r>
      <w:r w:rsidRPr="00C8437F">
        <w:rPr>
          <w:lang w:val="vi"/>
        </w:rPr>
        <w:t>thêm theo quy định; kịp thời phát hiện, phản ánh những sai phạm và đề nghị cơ</w:t>
      </w:r>
      <w:r w:rsidRPr="00C8437F">
        <w:rPr>
          <w:b/>
          <w:bCs/>
          <w:lang w:val="vi"/>
        </w:rPr>
        <w:t xml:space="preserve"> </w:t>
      </w:r>
      <w:r w:rsidRPr="00C8437F">
        <w:rPr>
          <w:lang w:val="vi"/>
        </w:rPr>
        <w:t>quan có thẩm quyền xử l</w:t>
      </w:r>
      <w:r w:rsidR="004C1F19" w:rsidRPr="00C8437F">
        <w:rPr>
          <w:lang w:val="vi"/>
        </w:rPr>
        <w:t>ý</w:t>
      </w:r>
      <w:r w:rsidRPr="00C8437F">
        <w:rPr>
          <w:lang w:val="vi"/>
        </w:rPr>
        <w:t xml:space="preserve"> (nếu có).</w:t>
      </w:r>
    </w:p>
    <w:p w14:paraId="199AD858" w14:textId="77777777" w:rsidR="008D0563" w:rsidRPr="00C8437F" w:rsidRDefault="008D0563" w:rsidP="008D0563">
      <w:pPr>
        <w:spacing w:before="120" w:after="120"/>
        <w:ind w:firstLine="709"/>
        <w:jc w:val="both"/>
        <w:rPr>
          <w:lang w:val="vi"/>
        </w:rPr>
      </w:pPr>
      <w:r w:rsidRPr="00C8437F">
        <w:rPr>
          <w:lang w:val="vi"/>
        </w:rPr>
        <w:lastRenderedPageBreak/>
        <w:t>4. Trách nhiệm của Ủy ban nhân dân cấp huyện</w:t>
      </w:r>
    </w:p>
    <w:p w14:paraId="646A6D33" w14:textId="77777777" w:rsidR="008D0563" w:rsidRPr="00C8437F" w:rsidRDefault="008D0563" w:rsidP="008D0563">
      <w:pPr>
        <w:spacing w:before="120" w:after="120"/>
        <w:ind w:firstLine="709"/>
        <w:jc w:val="both"/>
        <w:rPr>
          <w:lang w:val="vi"/>
        </w:rPr>
      </w:pPr>
      <w:r w:rsidRPr="00C8437F">
        <w:rPr>
          <w:lang w:val="vi"/>
        </w:rPr>
        <w:t>a) Thực hiện quy định tại Điều 10 Thông tư số 29/2024/TT-BGDĐT;</w:t>
      </w:r>
    </w:p>
    <w:p w14:paraId="61EC376F" w14:textId="4D307DA9" w:rsidR="008D0563" w:rsidRPr="00C8437F" w:rsidRDefault="008D0563" w:rsidP="008D0563">
      <w:pPr>
        <w:spacing w:before="120" w:after="120"/>
        <w:ind w:firstLine="709"/>
        <w:jc w:val="both"/>
        <w:rPr>
          <w:lang w:val="vi"/>
        </w:rPr>
      </w:pPr>
      <w:r w:rsidRPr="00C8437F">
        <w:rPr>
          <w:lang w:val="vi"/>
        </w:rPr>
        <w:t>b) Bố trí nguồn ngân sách và các nguồn kinh phí hợp pháp khác phù hợp với tình hình của địa phương cho hoạt động dạy thêm, học thêm theo quy định trong các cơ sở giáo dục công lập thuộc thẩm quyền quản l</w:t>
      </w:r>
      <w:r w:rsidR="004C1F19" w:rsidRPr="00C8437F">
        <w:rPr>
          <w:lang w:val="vi"/>
        </w:rPr>
        <w:t>ý</w:t>
      </w:r>
      <w:r w:rsidRPr="00C8437F">
        <w:rPr>
          <w:lang w:val="vi"/>
        </w:rPr>
        <w:t>.</w:t>
      </w:r>
    </w:p>
    <w:p w14:paraId="3E178B78" w14:textId="77777777" w:rsidR="008D0563" w:rsidRPr="00C8437F" w:rsidRDefault="008D0563" w:rsidP="008D0563">
      <w:pPr>
        <w:spacing w:before="120" w:after="120"/>
        <w:ind w:firstLine="709"/>
        <w:jc w:val="both"/>
        <w:rPr>
          <w:lang w:val="vi"/>
        </w:rPr>
      </w:pPr>
      <w:r w:rsidRPr="00C8437F">
        <w:rPr>
          <w:lang w:val="vi"/>
        </w:rPr>
        <w:t>5. Trách nhiệm của Phòng Giáo dục và Đào tạo</w:t>
      </w:r>
    </w:p>
    <w:p w14:paraId="284E54E2" w14:textId="77777777" w:rsidR="008D0563" w:rsidRPr="00C8437F" w:rsidRDefault="008D0563" w:rsidP="008D0563">
      <w:pPr>
        <w:spacing w:before="120" w:after="120"/>
        <w:ind w:firstLine="709"/>
        <w:jc w:val="both"/>
        <w:rPr>
          <w:lang w:val="vi"/>
        </w:rPr>
      </w:pPr>
      <w:r w:rsidRPr="00C8437F">
        <w:rPr>
          <w:lang w:val="vi"/>
        </w:rPr>
        <w:t>a) Thực hiện quy định tại Điều 11 Thông tư số 29/2024/TT-BGDĐT;</w:t>
      </w:r>
    </w:p>
    <w:p w14:paraId="601B3738" w14:textId="2AB473EE" w:rsidR="008D0563" w:rsidRPr="00C8437F" w:rsidRDefault="008D0563" w:rsidP="008D0563">
      <w:pPr>
        <w:spacing w:before="120" w:after="120"/>
        <w:ind w:firstLine="709"/>
        <w:jc w:val="both"/>
        <w:rPr>
          <w:lang w:val="vi"/>
        </w:rPr>
      </w:pPr>
      <w:r w:rsidRPr="00C8437F">
        <w:rPr>
          <w:lang w:val="vi"/>
        </w:rPr>
        <w:t xml:space="preserve">b) Phối hợp với </w:t>
      </w:r>
      <w:r w:rsidR="003C00CB" w:rsidRPr="00C8437F">
        <w:rPr>
          <w:lang w:val="vi"/>
        </w:rPr>
        <w:t>P</w:t>
      </w:r>
      <w:r w:rsidRPr="00C8437F">
        <w:rPr>
          <w:lang w:val="vi"/>
        </w:rPr>
        <w:t xml:space="preserve">hòng Tài chính tham mưu cho Ủy ban nhân dân cấp huyện bố trí kinh phí từ ngân sách cho hoạt động dạy thêm học thêm trong nhà trường, </w:t>
      </w:r>
      <w:r w:rsidR="003F3546" w:rsidRPr="00C8437F">
        <w:rPr>
          <w:lang w:val="vi"/>
        </w:rPr>
        <w:t xml:space="preserve">bảo </w:t>
      </w:r>
      <w:r w:rsidRPr="00C8437F">
        <w:rPr>
          <w:lang w:val="vi"/>
        </w:rPr>
        <w:t>đảm theo đúng quy định của pháp luật;</w:t>
      </w:r>
    </w:p>
    <w:p w14:paraId="0F224660" w14:textId="77777777" w:rsidR="008D0563" w:rsidRPr="00C8437F" w:rsidRDefault="008D0563" w:rsidP="008D0563">
      <w:pPr>
        <w:spacing w:before="120" w:after="120"/>
        <w:ind w:firstLine="709"/>
        <w:jc w:val="both"/>
        <w:rPr>
          <w:lang w:val="vi"/>
        </w:rPr>
      </w:pPr>
      <w:r w:rsidRPr="00C8437F">
        <w:rPr>
          <w:lang w:val="vi"/>
        </w:rPr>
        <w:t>c) Thông báo công khai số điện thoại, địa chỉ hộp thư điện tử (email) hoặc các hình thức khác phù hợp, tiếp nhận phản ánh, kiến nghị của cá nhân, tổ chức về những vấn đề liên quan đến dạy thêm, học thêm trên địa bàn để kịp thời xử lý.</w:t>
      </w:r>
    </w:p>
    <w:p w14:paraId="30F27AFC" w14:textId="77777777" w:rsidR="008D0563" w:rsidRPr="00C8437F" w:rsidRDefault="008D0563" w:rsidP="008D0563">
      <w:pPr>
        <w:spacing w:before="120" w:after="120"/>
        <w:ind w:firstLine="709"/>
        <w:jc w:val="both"/>
        <w:rPr>
          <w:lang w:val="vi"/>
        </w:rPr>
      </w:pPr>
      <w:r w:rsidRPr="00C8437F">
        <w:rPr>
          <w:lang w:val="vi"/>
        </w:rPr>
        <w:t>6. Trách nhiệm của Ủy ban nhân dân cấp xã</w:t>
      </w:r>
    </w:p>
    <w:p w14:paraId="6164F288" w14:textId="77777777" w:rsidR="008D0563" w:rsidRPr="00C8437F" w:rsidRDefault="008D0563" w:rsidP="008D0563">
      <w:pPr>
        <w:spacing w:before="120" w:after="120"/>
        <w:ind w:firstLine="709"/>
        <w:jc w:val="both"/>
        <w:rPr>
          <w:lang w:val="vi"/>
        </w:rPr>
      </w:pPr>
      <w:r w:rsidRPr="00C8437F">
        <w:rPr>
          <w:lang w:val="vi"/>
        </w:rPr>
        <w:t>a) Thực hiện quy định tại Điều 12 Thông tư số 29/2024/TT-BGDĐT và các quy định khác của pháp luật có liên quan;</w:t>
      </w:r>
    </w:p>
    <w:p w14:paraId="78B93534" w14:textId="77777777" w:rsidR="008D0563" w:rsidRPr="00C8437F" w:rsidRDefault="008D0563" w:rsidP="008D0563">
      <w:pPr>
        <w:spacing w:before="120" w:after="120"/>
        <w:ind w:firstLine="709"/>
        <w:jc w:val="both"/>
        <w:rPr>
          <w:lang w:val="vi"/>
        </w:rPr>
      </w:pPr>
      <w:r w:rsidRPr="00C8437F">
        <w:rPr>
          <w:lang w:val="vi"/>
        </w:rPr>
        <w:t>b) Tăng cường tuyên truyền, phổ biến để nâng cao nhận thức của cán bộ, nhân dân địa phương để thực hiện đúng các quy định về dạy thêm, học thêm.</w:t>
      </w:r>
    </w:p>
    <w:p w14:paraId="743AF802" w14:textId="77777777" w:rsidR="008D0563" w:rsidRPr="00C8437F" w:rsidRDefault="008D0563" w:rsidP="008D0563">
      <w:pPr>
        <w:spacing w:before="120" w:after="120"/>
        <w:ind w:firstLine="709"/>
        <w:jc w:val="both"/>
        <w:rPr>
          <w:lang w:val="vi"/>
        </w:rPr>
      </w:pPr>
      <w:r w:rsidRPr="00C8437F">
        <w:rPr>
          <w:lang w:val="vi"/>
        </w:rPr>
        <w:t>7. Trách nhiệm của người đứng đầu cơ sở giáo dục</w:t>
      </w:r>
    </w:p>
    <w:p w14:paraId="15496921" w14:textId="77777777" w:rsidR="008D0563" w:rsidRPr="00C8437F" w:rsidRDefault="008D0563" w:rsidP="008D0563">
      <w:pPr>
        <w:spacing w:before="120" w:after="120"/>
        <w:ind w:firstLine="709"/>
        <w:jc w:val="both"/>
        <w:rPr>
          <w:lang w:val="vi"/>
        </w:rPr>
      </w:pPr>
      <w:r w:rsidRPr="00C8437F">
        <w:rPr>
          <w:lang w:val="vi"/>
        </w:rPr>
        <w:t>a) Thực hiện quy định tại Điều 13 Thông tư số 29/2024/TT-BGDĐT và các quy định khác của pháp luật có liên quan;</w:t>
      </w:r>
    </w:p>
    <w:p w14:paraId="3C52C8F7" w14:textId="77777777" w:rsidR="008D0563" w:rsidRPr="00C8437F" w:rsidRDefault="008D0563" w:rsidP="008D0563">
      <w:pPr>
        <w:spacing w:before="120" w:after="120"/>
        <w:ind w:firstLine="709"/>
        <w:jc w:val="both"/>
        <w:rPr>
          <w:lang w:val="vi"/>
        </w:rPr>
      </w:pPr>
      <w:r w:rsidRPr="00C8437F">
        <w:rPr>
          <w:lang w:val="vi"/>
        </w:rPr>
        <w:t>b) Thông báo công khai số điện thoại, địa chỉ hộp thư điện tử (email) hoặc các hình thức khác phù hợp, tiếp nhận phản ánh, kiến nghị của cá nhân, tổ chức về những vấn đề liên quan đến dạy thêm, học thêm trên địa bàn để kịp thời xử lý.</w:t>
      </w:r>
    </w:p>
    <w:p w14:paraId="4EF48B7D" w14:textId="77777777" w:rsidR="008D0563" w:rsidRPr="00C8437F" w:rsidRDefault="008D0563" w:rsidP="008D0563">
      <w:pPr>
        <w:spacing w:before="120" w:after="120"/>
        <w:ind w:firstLine="709"/>
        <w:jc w:val="both"/>
        <w:rPr>
          <w:lang w:val="vi"/>
        </w:rPr>
      </w:pPr>
      <w:r w:rsidRPr="00C8437F">
        <w:rPr>
          <w:lang w:val="vi"/>
        </w:rPr>
        <w:t>8. Trách nhiệm của cơ sở dạy thêm</w:t>
      </w:r>
    </w:p>
    <w:p w14:paraId="1698197F" w14:textId="77777777" w:rsidR="008D0563" w:rsidRPr="00C8437F" w:rsidRDefault="008D0563" w:rsidP="008D0563">
      <w:pPr>
        <w:spacing w:before="120" w:after="120"/>
        <w:ind w:firstLine="709"/>
        <w:jc w:val="both"/>
        <w:rPr>
          <w:bCs/>
          <w:lang w:val="vi"/>
        </w:rPr>
      </w:pPr>
      <w:r w:rsidRPr="00C8437F">
        <w:rPr>
          <w:bCs/>
          <w:lang w:val="vi"/>
        </w:rPr>
        <w:t>a) Thực hiện quy định tại Điều 14 Thông tư số 29/2024/TT-BGDĐT và các quy định khác của pháp luật có liên quan;</w:t>
      </w:r>
    </w:p>
    <w:p w14:paraId="6416E3DE" w14:textId="40366E16" w:rsidR="008D0563" w:rsidRPr="00C8437F" w:rsidRDefault="008D0563" w:rsidP="008D0563">
      <w:pPr>
        <w:spacing w:before="120" w:after="120"/>
        <w:ind w:firstLine="709"/>
        <w:jc w:val="both"/>
        <w:rPr>
          <w:bCs/>
          <w:lang w:val="vi"/>
        </w:rPr>
      </w:pPr>
      <w:r w:rsidRPr="00C8437F">
        <w:rPr>
          <w:bCs/>
          <w:lang w:val="vi"/>
        </w:rPr>
        <w:t>b) Sau khi được cấp giấy chứng nhận đăng ký doanh nghiệp, đăng k</w:t>
      </w:r>
      <w:r w:rsidR="00F260B3" w:rsidRPr="00C8437F">
        <w:rPr>
          <w:bCs/>
          <w:lang w:val="vi"/>
        </w:rPr>
        <w:t>ý</w:t>
      </w:r>
      <w:r w:rsidRPr="00C8437F">
        <w:rPr>
          <w:bCs/>
          <w:lang w:val="vi"/>
        </w:rPr>
        <w:t xml:space="preserve"> hộ kinh doanh theo quy định của pháp luật có trách nhiệm thông báo với Ủy ban nhân dân cấp xã nơi đặt cơ sở dạy thêm (nội dung theo Mẫu số 02, Phụ lục đính kèm Thông tư số 29/2024/TT-BGDĐT) khi đi vào hoạt động hoặc tạm ngừng, chấm dứt hoạt động để cập nhật, công khai;</w:t>
      </w:r>
    </w:p>
    <w:p w14:paraId="5D30A778" w14:textId="77777777" w:rsidR="008D0563" w:rsidRPr="00C8437F" w:rsidRDefault="008D0563" w:rsidP="008D0563">
      <w:pPr>
        <w:spacing w:before="120" w:after="120"/>
        <w:ind w:firstLine="709"/>
        <w:jc w:val="both"/>
        <w:rPr>
          <w:bCs/>
          <w:lang w:val="vi"/>
        </w:rPr>
      </w:pPr>
      <w:r w:rsidRPr="00C8437F">
        <w:rPr>
          <w:bCs/>
          <w:lang w:val="vi"/>
        </w:rPr>
        <w:t xml:space="preserve">c) Đảm bảo các điều kiện cơ sở vật chất phục vụ dạy thêm, tuân thủ các quy định của pháp luật về an ninh, trật tự, an toàn, vệ sinh môi trường, phòng chống cháy nổ tại khu vực có lớp dạy thêm, học thêm; </w:t>
      </w:r>
    </w:p>
    <w:p w14:paraId="2E958F0C" w14:textId="77777777" w:rsidR="008D0563" w:rsidRPr="00C8437F" w:rsidRDefault="008D0563" w:rsidP="008D0563">
      <w:pPr>
        <w:spacing w:before="120" w:after="120"/>
        <w:ind w:firstLine="709"/>
        <w:jc w:val="both"/>
        <w:rPr>
          <w:bCs/>
          <w:lang w:val="vi"/>
        </w:rPr>
      </w:pPr>
      <w:r w:rsidRPr="00C8437F">
        <w:rPr>
          <w:bCs/>
          <w:lang w:val="vi"/>
        </w:rPr>
        <w:t xml:space="preserve">d) Các trung tâm khác thực hiện nhiệm vụ giáo dục thường xuyên theo quy định tại Điều 42 Nghị định số 125/2024/NĐ-CP ngày 05 tháng 10 năm 2024 của Chính phủ Quy định về điều kiện đầu tư và hoạt động trong lĩnh vực giáo dục có </w:t>
      </w:r>
      <w:r w:rsidRPr="00C8437F">
        <w:rPr>
          <w:bCs/>
          <w:lang w:val="vi"/>
        </w:rPr>
        <w:lastRenderedPageBreak/>
        <w:t>tổ chức hoạt động dạy thêm, học thêm thì phải thực hiện các quy định về điều kiện, thủ tục cho phép thành lập tại Nghị định số 125/2024/NĐ-CP.</w:t>
      </w:r>
    </w:p>
    <w:p w14:paraId="3A9D7AC7" w14:textId="77777777" w:rsidR="008D0563" w:rsidRPr="00C8437F" w:rsidRDefault="008D0563" w:rsidP="008D0563">
      <w:pPr>
        <w:widowControl w:val="0"/>
        <w:autoSpaceDE w:val="0"/>
        <w:autoSpaceDN w:val="0"/>
        <w:spacing w:before="120" w:after="120"/>
        <w:ind w:firstLine="709"/>
        <w:jc w:val="both"/>
        <w:rPr>
          <w:b/>
          <w:color w:val="000000"/>
          <w:lang w:val="vi"/>
        </w:rPr>
      </w:pPr>
      <w:r w:rsidRPr="00C8437F">
        <w:rPr>
          <w:b/>
          <w:color w:val="000000"/>
          <w:lang w:val="vi"/>
        </w:rPr>
        <w:t xml:space="preserve">Điều 6. Chế độ báo cáo </w:t>
      </w:r>
    </w:p>
    <w:p w14:paraId="467BFFB5" w14:textId="77777777" w:rsidR="008D0563" w:rsidRPr="00C8437F" w:rsidRDefault="008D0563" w:rsidP="008D0563">
      <w:pPr>
        <w:widowControl w:val="0"/>
        <w:autoSpaceDE w:val="0"/>
        <w:autoSpaceDN w:val="0"/>
        <w:spacing w:before="120" w:after="120"/>
        <w:ind w:firstLine="709"/>
        <w:jc w:val="both"/>
        <w:rPr>
          <w:color w:val="000000"/>
          <w:lang w:val="vi"/>
        </w:rPr>
      </w:pPr>
      <w:r w:rsidRPr="00C8437F">
        <w:rPr>
          <w:bCs/>
          <w:color w:val="000000"/>
          <w:lang w:val="vi"/>
        </w:rPr>
        <w:t xml:space="preserve">Các cơ sở dạy thêm, học thêm, </w:t>
      </w:r>
      <w:r w:rsidRPr="00C8437F">
        <w:rPr>
          <w:color w:val="000000"/>
          <w:lang w:val="vi"/>
        </w:rPr>
        <w:t>Ủy ban nhân dân cấp xã, Ủ</w:t>
      </w:r>
      <w:r w:rsidRPr="00C8437F">
        <w:rPr>
          <w:color w:val="1F497D"/>
          <w:lang w:val="vi"/>
        </w:rPr>
        <w:t>y</w:t>
      </w:r>
      <w:r w:rsidRPr="00C8437F">
        <w:rPr>
          <w:color w:val="000000"/>
          <w:lang w:val="vi"/>
        </w:rPr>
        <w:t xml:space="preserve"> ban nhân dân cấp huyện, </w:t>
      </w:r>
      <w:r w:rsidRPr="00C8437F">
        <w:rPr>
          <w:lang w:val="vi"/>
        </w:rPr>
        <w:t>Phòng Giáo dục và Đào tạo</w:t>
      </w:r>
      <w:r w:rsidRPr="00C8437F">
        <w:rPr>
          <w:color w:val="000000"/>
          <w:lang w:val="vi"/>
        </w:rPr>
        <w:t xml:space="preserve">, Sở Giáo dục và Đào tạo, các cơ quan, đơn vị liên quan thực hiện chế độ báo cáo định kỳ hoặc </w:t>
      </w:r>
      <w:r w:rsidRPr="008D0563">
        <w:rPr>
          <w:color w:val="000000"/>
          <w:lang w:val="vi"/>
        </w:rPr>
        <w:t xml:space="preserve">hoặc đột xuất tình hình </w:t>
      </w:r>
      <w:r w:rsidRPr="00C8437F">
        <w:rPr>
          <w:color w:val="000000"/>
          <w:lang w:val="vi"/>
        </w:rPr>
        <w:t xml:space="preserve">hoạt động dạy thêm, học thêm trên địa bàn </w:t>
      </w:r>
      <w:r w:rsidRPr="008D0563">
        <w:rPr>
          <w:color w:val="000000"/>
          <w:lang w:val="vi"/>
        </w:rPr>
        <w:t>theo yêu cầu của</w:t>
      </w:r>
      <w:r w:rsidRPr="00C8437F">
        <w:rPr>
          <w:color w:val="000000"/>
          <w:lang w:val="vi"/>
        </w:rPr>
        <w:t xml:space="preserve"> các</w:t>
      </w:r>
      <w:r w:rsidRPr="008D0563">
        <w:rPr>
          <w:color w:val="000000"/>
          <w:lang w:val="vi"/>
        </w:rPr>
        <w:t xml:space="preserve"> cơ quan quản lý.</w:t>
      </w:r>
    </w:p>
    <w:bookmarkEnd w:id="2"/>
    <w:p w14:paraId="1E0D8D4F" w14:textId="77777777" w:rsidR="008D0563" w:rsidRPr="00C8437F" w:rsidRDefault="008D0563" w:rsidP="008D0563">
      <w:pPr>
        <w:widowControl w:val="0"/>
        <w:autoSpaceDE w:val="0"/>
        <w:autoSpaceDN w:val="0"/>
        <w:spacing w:before="120" w:after="120"/>
        <w:ind w:firstLine="709"/>
        <w:jc w:val="both"/>
        <w:rPr>
          <w:b/>
          <w:color w:val="000000"/>
          <w:lang w:val="vi"/>
        </w:rPr>
      </w:pPr>
      <w:r w:rsidRPr="00C8437F">
        <w:rPr>
          <w:b/>
          <w:color w:val="000000"/>
          <w:lang w:val="vi"/>
        </w:rPr>
        <w:t>Điều 7. Công tác thanh tra, kiểm tra và xử lý vi phạm</w:t>
      </w:r>
    </w:p>
    <w:p w14:paraId="08F2DF47" w14:textId="77777777" w:rsidR="008D0563" w:rsidRPr="00C8437F" w:rsidRDefault="008D0563" w:rsidP="008D0563">
      <w:pPr>
        <w:widowControl w:val="0"/>
        <w:autoSpaceDE w:val="0"/>
        <w:autoSpaceDN w:val="0"/>
        <w:spacing w:before="120" w:after="120"/>
        <w:ind w:firstLine="709"/>
        <w:jc w:val="both"/>
        <w:rPr>
          <w:color w:val="000000"/>
          <w:lang w:val="vi"/>
        </w:rPr>
      </w:pPr>
      <w:r w:rsidRPr="00C8437F">
        <w:rPr>
          <w:color w:val="000000"/>
          <w:lang w:val="vi"/>
        </w:rPr>
        <w:t>1. Việc thanh tra, kiểm tra đối với hoạt động dạy thêm học thêm thực hiện theo quy định tại Điều 15 Thông tư số 29/2024/TT-BGDĐT.</w:t>
      </w:r>
    </w:p>
    <w:p w14:paraId="686C5685" w14:textId="77777777" w:rsidR="008D0563" w:rsidRPr="00C8437F" w:rsidRDefault="008D0563" w:rsidP="008D0563">
      <w:pPr>
        <w:widowControl w:val="0"/>
        <w:autoSpaceDE w:val="0"/>
        <w:autoSpaceDN w:val="0"/>
        <w:spacing w:before="120" w:after="120"/>
        <w:ind w:firstLine="709"/>
        <w:jc w:val="both"/>
        <w:rPr>
          <w:color w:val="000000"/>
          <w:lang w:val="vi"/>
        </w:rPr>
      </w:pPr>
      <w:r w:rsidRPr="00C8437F">
        <w:rPr>
          <w:color w:val="000000"/>
          <w:lang w:val="vi"/>
        </w:rPr>
        <w:t>2. Việc xử lý vi phạm về dạy thêm, học thêm thực hiện theo quy định tại Điều 16 Thông tư số 29/2024/TT-BGDĐT.</w:t>
      </w:r>
    </w:p>
    <w:p w14:paraId="1F402135" w14:textId="77777777" w:rsidR="008D0563" w:rsidRPr="00C8437F" w:rsidRDefault="008D0563" w:rsidP="008D0563">
      <w:pPr>
        <w:widowControl w:val="0"/>
        <w:autoSpaceDE w:val="0"/>
        <w:autoSpaceDN w:val="0"/>
        <w:spacing w:before="120" w:after="120"/>
        <w:ind w:firstLine="709"/>
        <w:jc w:val="both"/>
        <w:rPr>
          <w:b/>
          <w:color w:val="000000"/>
          <w:lang w:val="vi"/>
        </w:rPr>
      </w:pPr>
      <w:r w:rsidRPr="008D0563">
        <w:rPr>
          <w:b/>
          <w:bCs/>
          <w:lang w:val="de-DE"/>
        </w:rPr>
        <w:t>Điều 8. Điều khoản thi hành</w:t>
      </w:r>
    </w:p>
    <w:p w14:paraId="7A46AF83" w14:textId="77777777" w:rsidR="008D0563" w:rsidRPr="008D0563" w:rsidRDefault="008D0563" w:rsidP="008D0563">
      <w:pPr>
        <w:widowControl w:val="0"/>
        <w:autoSpaceDE w:val="0"/>
        <w:autoSpaceDN w:val="0"/>
        <w:spacing w:before="120" w:after="120"/>
        <w:ind w:firstLine="709"/>
        <w:jc w:val="both"/>
        <w:rPr>
          <w:lang w:val="de-DE"/>
        </w:rPr>
      </w:pPr>
      <w:r w:rsidRPr="008D0563">
        <w:rPr>
          <w:lang w:val="de-DE"/>
        </w:rPr>
        <w:t>1. Giám đốc Sở Giáo dục và Đào tạo có trách nhiệm triển khai, theo dõi, đôn đốc, kiểm tra, tổng hợp và báo cáo Ủy ban nhân dân tỉnh về việc thực hiện Quy định này.</w:t>
      </w:r>
    </w:p>
    <w:p w14:paraId="72B4D7DD" w14:textId="5EAB87C0" w:rsidR="008D0563" w:rsidRPr="00C8437F" w:rsidRDefault="008D0563" w:rsidP="008D0563">
      <w:pPr>
        <w:spacing w:before="120" w:after="120"/>
        <w:ind w:firstLine="709"/>
        <w:jc w:val="both"/>
        <w:rPr>
          <w:b/>
          <w:bCs/>
          <w:iCs/>
          <w:lang w:val="de-DE"/>
        </w:rPr>
      </w:pPr>
      <w:r w:rsidRPr="008D0563">
        <w:rPr>
          <w:lang w:val="de-DE"/>
        </w:rPr>
        <w:t xml:space="preserve">2. Trong quá trình thực hiện, nếu có khó khăn, các sở, ban, ngành, đơn vị, </w:t>
      </w:r>
      <w:r w:rsidRPr="00B6380E">
        <w:rPr>
          <w:lang w:val="de-DE"/>
        </w:rPr>
        <w:t xml:space="preserve">địa phương kịp thời phản ánh </w:t>
      </w:r>
      <w:r w:rsidR="00B36B2F" w:rsidRPr="00B6380E">
        <w:rPr>
          <w:lang w:val="de-DE"/>
        </w:rPr>
        <w:t xml:space="preserve">bằng văn bản </w:t>
      </w:r>
      <w:r w:rsidRPr="00B6380E">
        <w:rPr>
          <w:lang w:val="de-DE"/>
        </w:rPr>
        <w:t>về Sở Giáo dục và Đào tạo để tổng hợp, tham mưu, đề xuất trình Ủy ban nhân dân tỉnh xem xét, giải quyết./.</w:t>
      </w:r>
      <w:bookmarkStart w:id="3" w:name="_GoBack"/>
      <w:bookmarkEnd w:id="3"/>
    </w:p>
    <w:sectPr w:rsidR="008D0563" w:rsidRPr="00C8437F" w:rsidSect="002E2DE0">
      <w:pgSz w:w="11909" w:h="16834" w:code="9"/>
      <w:pgMar w:top="1134" w:right="1134" w:bottom="1134" w:left="1701" w:header="720" w:footer="63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F55C" w14:textId="77777777" w:rsidR="00937520" w:rsidRDefault="00937520">
      <w:r>
        <w:separator/>
      </w:r>
    </w:p>
  </w:endnote>
  <w:endnote w:type="continuationSeparator" w:id="0">
    <w:p w14:paraId="20A430CA" w14:textId="77777777" w:rsidR="00937520" w:rsidRDefault="0093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F">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3ED50" w14:textId="77777777" w:rsidR="00937520" w:rsidRDefault="00937520">
      <w:r>
        <w:separator/>
      </w:r>
    </w:p>
  </w:footnote>
  <w:footnote w:type="continuationSeparator" w:id="0">
    <w:p w14:paraId="4D97086D" w14:textId="77777777" w:rsidR="00937520" w:rsidRDefault="009375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554763"/>
      <w:docPartObj>
        <w:docPartGallery w:val="Page Numbers (Top of Page)"/>
        <w:docPartUnique/>
      </w:docPartObj>
    </w:sdtPr>
    <w:sdtEndPr>
      <w:rPr>
        <w:noProof/>
      </w:rPr>
    </w:sdtEndPr>
    <w:sdtContent>
      <w:p w14:paraId="3A2D6E21" w14:textId="7C39248E" w:rsidR="00E531DC" w:rsidRDefault="006E250C" w:rsidP="006E250C">
        <w:pPr>
          <w:pStyle w:val="Header"/>
          <w:jc w:val="center"/>
          <w:rPr>
            <w:noProof/>
          </w:rPr>
        </w:pPr>
        <w:r>
          <w:fldChar w:fldCharType="begin"/>
        </w:r>
        <w:r>
          <w:instrText xml:space="preserve"> PAGE   \* MERGEFORMAT </w:instrText>
        </w:r>
        <w:r>
          <w:fldChar w:fldCharType="separate"/>
        </w:r>
        <w:r w:rsidR="00C8437F">
          <w:rPr>
            <w:noProof/>
          </w:rPr>
          <w:t>2</w:t>
        </w:r>
        <w:r>
          <w:rPr>
            <w:noProof/>
          </w:rPr>
          <w:fldChar w:fldCharType="end"/>
        </w:r>
      </w:p>
      <w:p w14:paraId="137FE150" w14:textId="5F39743F" w:rsidR="006E250C" w:rsidRDefault="00937520" w:rsidP="006E250C">
        <w:pPr>
          <w:pStyle w:val="Header"/>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7EB"/>
    <w:multiLevelType w:val="hybridMultilevel"/>
    <w:tmpl w:val="20804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F5485"/>
    <w:multiLevelType w:val="hybridMultilevel"/>
    <w:tmpl w:val="2C9A6F2C"/>
    <w:lvl w:ilvl="0" w:tplc="01E29A9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089A32B6"/>
    <w:multiLevelType w:val="multilevel"/>
    <w:tmpl w:val="43E06D3C"/>
    <w:lvl w:ilvl="0">
      <w:start w:val="1"/>
      <w:numFmt w:val="decimal"/>
      <w:lvlText w:val="%1."/>
      <w:lvlJc w:val="left"/>
      <w:pPr>
        <w:ind w:left="927" w:hanging="360"/>
      </w:pPr>
      <w:rPr>
        <w:rFonts w:hint="default"/>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BD9330A"/>
    <w:multiLevelType w:val="hybridMultilevel"/>
    <w:tmpl w:val="9D52E9AC"/>
    <w:lvl w:ilvl="0" w:tplc="2DEC1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9A4319"/>
    <w:multiLevelType w:val="hybridMultilevel"/>
    <w:tmpl w:val="C88AD2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DD8664F"/>
    <w:multiLevelType w:val="hybridMultilevel"/>
    <w:tmpl w:val="568C8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B0A7949"/>
    <w:multiLevelType w:val="hybridMultilevel"/>
    <w:tmpl w:val="FC142E8E"/>
    <w:lvl w:ilvl="0" w:tplc="D49AA5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93E9F"/>
    <w:multiLevelType w:val="hybridMultilevel"/>
    <w:tmpl w:val="55E0CA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6A"/>
    <w:rsid w:val="00000E28"/>
    <w:rsid w:val="00002180"/>
    <w:rsid w:val="00005C6C"/>
    <w:rsid w:val="00007425"/>
    <w:rsid w:val="00014313"/>
    <w:rsid w:val="00015913"/>
    <w:rsid w:val="00020136"/>
    <w:rsid w:val="000204EB"/>
    <w:rsid w:val="0002260E"/>
    <w:rsid w:val="00022A88"/>
    <w:rsid w:val="0002328C"/>
    <w:rsid w:val="00025400"/>
    <w:rsid w:val="00026B91"/>
    <w:rsid w:val="00026F3A"/>
    <w:rsid w:val="00027FA5"/>
    <w:rsid w:val="00030980"/>
    <w:rsid w:val="00032A7F"/>
    <w:rsid w:val="00032E7B"/>
    <w:rsid w:val="00033222"/>
    <w:rsid w:val="00033364"/>
    <w:rsid w:val="00034393"/>
    <w:rsid w:val="00037066"/>
    <w:rsid w:val="00042E3A"/>
    <w:rsid w:val="000442BE"/>
    <w:rsid w:val="00045EA3"/>
    <w:rsid w:val="000504A7"/>
    <w:rsid w:val="000563F9"/>
    <w:rsid w:val="00060663"/>
    <w:rsid w:val="00063411"/>
    <w:rsid w:val="00066E32"/>
    <w:rsid w:val="000702E4"/>
    <w:rsid w:val="000733FF"/>
    <w:rsid w:val="00073864"/>
    <w:rsid w:val="000806DB"/>
    <w:rsid w:val="00083F92"/>
    <w:rsid w:val="0008485C"/>
    <w:rsid w:val="00085D56"/>
    <w:rsid w:val="00087B28"/>
    <w:rsid w:val="0009094E"/>
    <w:rsid w:val="00091B94"/>
    <w:rsid w:val="000936CB"/>
    <w:rsid w:val="0009555C"/>
    <w:rsid w:val="00096720"/>
    <w:rsid w:val="00097A94"/>
    <w:rsid w:val="00097FE2"/>
    <w:rsid w:val="000A359F"/>
    <w:rsid w:val="000B3E80"/>
    <w:rsid w:val="000C4A71"/>
    <w:rsid w:val="000C4CE5"/>
    <w:rsid w:val="000C5E72"/>
    <w:rsid w:val="000D0D03"/>
    <w:rsid w:val="000D183D"/>
    <w:rsid w:val="000D229C"/>
    <w:rsid w:val="000D2572"/>
    <w:rsid w:val="000D29F2"/>
    <w:rsid w:val="000D704B"/>
    <w:rsid w:val="000D7232"/>
    <w:rsid w:val="000E4863"/>
    <w:rsid w:val="000E5140"/>
    <w:rsid w:val="000E7B2C"/>
    <w:rsid w:val="000F0704"/>
    <w:rsid w:val="000F5850"/>
    <w:rsid w:val="000F58F7"/>
    <w:rsid w:val="00101049"/>
    <w:rsid w:val="00105B52"/>
    <w:rsid w:val="00106496"/>
    <w:rsid w:val="00114193"/>
    <w:rsid w:val="00121783"/>
    <w:rsid w:val="00122957"/>
    <w:rsid w:val="001315AE"/>
    <w:rsid w:val="00131EEA"/>
    <w:rsid w:val="001330D1"/>
    <w:rsid w:val="00135B47"/>
    <w:rsid w:val="001419DE"/>
    <w:rsid w:val="001450C6"/>
    <w:rsid w:val="00145223"/>
    <w:rsid w:val="001527F7"/>
    <w:rsid w:val="00160445"/>
    <w:rsid w:val="00162CEA"/>
    <w:rsid w:val="00165B58"/>
    <w:rsid w:val="00165E11"/>
    <w:rsid w:val="00166FC0"/>
    <w:rsid w:val="00170CB7"/>
    <w:rsid w:val="001747AF"/>
    <w:rsid w:val="001818B4"/>
    <w:rsid w:val="00183367"/>
    <w:rsid w:val="0018360B"/>
    <w:rsid w:val="00185407"/>
    <w:rsid w:val="00186732"/>
    <w:rsid w:val="00187354"/>
    <w:rsid w:val="00187F60"/>
    <w:rsid w:val="00191ADF"/>
    <w:rsid w:val="0019437F"/>
    <w:rsid w:val="001A0F86"/>
    <w:rsid w:val="001A20EF"/>
    <w:rsid w:val="001A251E"/>
    <w:rsid w:val="001A3E5D"/>
    <w:rsid w:val="001A4EEF"/>
    <w:rsid w:val="001A5EB7"/>
    <w:rsid w:val="001B075F"/>
    <w:rsid w:val="001B27CD"/>
    <w:rsid w:val="001B561D"/>
    <w:rsid w:val="001B70C9"/>
    <w:rsid w:val="001C1044"/>
    <w:rsid w:val="001C120D"/>
    <w:rsid w:val="001C280C"/>
    <w:rsid w:val="001C6138"/>
    <w:rsid w:val="001C61DF"/>
    <w:rsid w:val="001D0D13"/>
    <w:rsid w:val="001D179F"/>
    <w:rsid w:val="001D31AD"/>
    <w:rsid w:val="001D4661"/>
    <w:rsid w:val="001D4A31"/>
    <w:rsid w:val="001D64D8"/>
    <w:rsid w:val="001D6585"/>
    <w:rsid w:val="001E0AE0"/>
    <w:rsid w:val="001E2F7B"/>
    <w:rsid w:val="001E59C2"/>
    <w:rsid w:val="001E5B0E"/>
    <w:rsid w:val="001F2B1B"/>
    <w:rsid w:val="001F48AC"/>
    <w:rsid w:val="001F578C"/>
    <w:rsid w:val="00201078"/>
    <w:rsid w:val="00201523"/>
    <w:rsid w:val="00204F31"/>
    <w:rsid w:val="00205D88"/>
    <w:rsid w:val="00205FCA"/>
    <w:rsid w:val="00207429"/>
    <w:rsid w:val="002174CD"/>
    <w:rsid w:val="002217D8"/>
    <w:rsid w:val="00230EEF"/>
    <w:rsid w:val="002328A0"/>
    <w:rsid w:val="00235126"/>
    <w:rsid w:val="0023657B"/>
    <w:rsid w:val="00243182"/>
    <w:rsid w:val="002432CD"/>
    <w:rsid w:val="00243E76"/>
    <w:rsid w:val="00247BA0"/>
    <w:rsid w:val="0025034C"/>
    <w:rsid w:val="00251024"/>
    <w:rsid w:val="00252967"/>
    <w:rsid w:val="00253005"/>
    <w:rsid w:val="00254FA4"/>
    <w:rsid w:val="00256FD0"/>
    <w:rsid w:val="002635CA"/>
    <w:rsid w:val="00265A0E"/>
    <w:rsid w:val="00266C9E"/>
    <w:rsid w:val="00270EC1"/>
    <w:rsid w:val="0027173D"/>
    <w:rsid w:val="002733FF"/>
    <w:rsid w:val="00276061"/>
    <w:rsid w:val="00282170"/>
    <w:rsid w:val="0028230C"/>
    <w:rsid w:val="00282C74"/>
    <w:rsid w:val="0028317C"/>
    <w:rsid w:val="00292AB4"/>
    <w:rsid w:val="00292C00"/>
    <w:rsid w:val="00294945"/>
    <w:rsid w:val="002A096C"/>
    <w:rsid w:val="002A1B9A"/>
    <w:rsid w:val="002A2DC1"/>
    <w:rsid w:val="002A7058"/>
    <w:rsid w:val="002B2326"/>
    <w:rsid w:val="002B35C9"/>
    <w:rsid w:val="002B4E2B"/>
    <w:rsid w:val="002C5C4A"/>
    <w:rsid w:val="002C67D0"/>
    <w:rsid w:val="002D1E17"/>
    <w:rsid w:val="002D4436"/>
    <w:rsid w:val="002D49BB"/>
    <w:rsid w:val="002D56EE"/>
    <w:rsid w:val="002E2DE0"/>
    <w:rsid w:val="002E55BB"/>
    <w:rsid w:val="002E5C4F"/>
    <w:rsid w:val="002F2A68"/>
    <w:rsid w:val="002F2FCB"/>
    <w:rsid w:val="003006AA"/>
    <w:rsid w:val="00300F8A"/>
    <w:rsid w:val="0030134E"/>
    <w:rsid w:val="003020B9"/>
    <w:rsid w:val="00304316"/>
    <w:rsid w:val="003044CB"/>
    <w:rsid w:val="003051D6"/>
    <w:rsid w:val="00311889"/>
    <w:rsid w:val="00312CFC"/>
    <w:rsid w:val="00315512"/>
    <w:rsid w:val="00317CF3"/>
    <w:rsid w:val="0032309D"/>
    <w:rsid w:val="00323BAB"/>
    <w:rsid w:val="00324094"/>
    <w:rsid w:val="0032427B"/>
    <w:rsid w:val="0032428F"/>
    <w:rsid w:val="00326639"/>
    <w:rsid w:val="00332553"/>
    <w:rsid w:val="003328C8"/>
    <w:rsid w:val="00332C3F"/>
    <w:rsid w:val="00337F60"/>
    <w:rsid w:val="003424DE"/>
    <w:rsid w:val="0034700D"/>
    <w:rsid w:val="00353BE6"/>
    <w:rsid w:val="003544F3"/>
    <w:rsid w:val="00360C2F"/>
    <w:rsid w:val="00360E06"/>
    <w:rsid w:val="00366991"/>
    <w:rsid w:val="00367B04"/>
    <w:rsid w:val="00374D3F"/>
    <w:rsid w:val="0038441C"/>
    <w:rsid w:val="00384905"/>
    <w:rsid w:val="00384DF4"/>
    <w:rsid w:val="00386091"/>
    <w:rsid w:val="003903B5"/>
    <w:rsid w:val="00390AFD"/>
    <w:rsid w:val="003939DD"/>
    <w:rsid w:val="003967F3"/>
    <w:rsid w:val="003975F2"/>
    <w:rsid w:val="003A253D"/>
    <w:rsid w:val="003A7DD2"/>
    <w:rsid w:val="003C00CB"/>
    <w:rsid w:val="003C149C"/>
    <w:rsid w:val="003C6713"/>
    <w:rsid w:val="003C6CA6"/>
    <w:rsid w:val="003D0BD3"/>
    <w:rsid w:val="003D1A1E"/>
    <w:rsid w:val="003D2134"/>
    <w:rsid w:val="003D5C1D"/>
    <w:rsid w:val="003E0D5C"/>
    <w:rsid w:val="003E2C1B"/>
    <w:rsid w:val="003E4BBD"/>
    <w:rsid w:val="003F3546"/>
    <w:rsid w:val="003F5AF6"/>
    <w:rsid w:val="003F6159"/>
    <w:rsid w:val="003F7CA5"/>
    <w:rsid w:val="00400229"/>
    <w:rsid w:val="0040205B"/>
    <w:rsid w:val="00402ADA"/>
    <w:rsid w:val="00402B04"/>
    <w:rsid w:val="00406699"/>
    <w:rsid w:val="00406C58"/>
    <w:rsid w:val="00413686"/>
    <w:rsid w:val="00413749"/>
    <w:rsid w:val="004245A7"/>
    <w:rsid w:val="0042466B"/>
    <w:rsid w:val="00427323"/>
    <w:rsid w:val="00427417"/>
    <w:rsid w:val="004328F7"/>
    <w:rsid w:val="00433DC1"/>
    <w:rsid w:val="00434AE0"/>
    <w:rsid w:val="00435E07"/>
    <w:rsid w:val="00436A04"/>
    <w:rsid w:val="00440420"/>
    <w:rsid w:val="00444DD3"/>
    <w:rsid w:val="00446709"/>
    <w:rsid w:val="00452F1F"/>
    <w:rsid w:val="0045371E"/>
    <w:rsid w:val="00455F89"/>
    <w:rsid w:val="00460A67"/>
    <w:rsid w:val="004635E7"/>
    <w:rsid w:val="00465CF3"/>
    <w:rsid w:val="00470BB7"/>
    <w:rsid w:val="00473B32"/>
    <w:rsid w:val="00474E48"/>
    <w:rsid w:val="004763A1"/>
    <w:rsid w:val="0047717C"/>
    <w:rsid w:val="00480089"/>
    <w:rsid w:val="00480E7C"/>
    <w:rsid w:val="00481B4B"/>
    <w:rsid w:val="00483C2B"/>
    <w:rsid w:val="00486538"/>
    <w:rsid w:val="00494B24"/>
    <w:rsid w:val="004953DF"/>
    <w:rsid w:val="00497870"/>
    <w:rsid w:val="004A118C"/>
    <w:rsid w:val="004A48E1"/>
    <w:rsid w:val="004A4B84"/>
    <w:rsid w:val="004A6B1B"/>
    <w:rsid w:val="004B07C2"/>
    <w:rsid w:val="004B6D18"/>
    <w:rsid w:val="004C1F19"/>
    <w:rsid w:val="004C592D"/>
    <w:rsid w:val="004D4E9E"/>
    <w:rsid w:val="004D5012"/>
    <w:rsid w:val="004D7200"/>
    <w:rsid w:val="004E0047"/>
    <w:rsid w:val="004E1359"/>
    <w:rsid w:val="004E269F"/>
    <w:rsid w:val="004F020A"/>
    <w:rsid w:val="004F1C03"/>
    <w:rsid w:val="004F3E9E"/>
    <w:rsid w:val="004F4180"/>
    <w:rsid w:val="004F5C7A"/>
    <w:rsid w:val="004F7C97"/>
    <w:rsid w:val="00501474"/>
    <w:rsid w:val="005020BE"/>
    <w:rsid w:val="00503CCF"/>
    <w:rsid w:val="005056E1"/>
    <w:rsid w:val="00516C52"/>
    <w:rsid w:val="0051751B"/>
    <w:rsid w:val="00517699"/>
    <w:rsid w:val="00521003"/>
    <w:rsid w:val="00521E48"/>
    <w:rsid w:val="00524545"/>
    <w:rsid w:val="00524704"/>
    <w:rsid w:val="00526E82"/>
    <w:rsid w:val="00530847"/>
    <w:rsid w:val="00532690"/>
    <w:rsid w:val="00533F86"/>
    <w:rsid w:val="005429EA"/>
    <w:rsid w:val="00542C9F"/>
    <w:rsid w:val="00555571"/>
    <w:rsid w:val="00556DF4"/>
    <w:rsid w:val="00562A38"/>
    <w:rsid w:val="00563064"/>
    <w:rsid w:val="00563821"/>
    <w:rsid w:val="005647AE"/>
    <w:rsid w:val="0056581E"/>
    <w:rsid w:val="00566080"/>
    <w:rsid w:val="005703D5"/>
    <w:rsid w:val="00570AA9"/>
    <w:rsid w:val="00571380"/>
    <w:rsid w:val="0057145E"/>
    <w:rsid w:val="00571CE7"/>
    <w:rsid w:val="00577F7D"/>
    <w:rsid w:val="0058208B"/>
    <w:rsid w:val="00591085"/>
    <w:rsid w:val="00592885"/>
    <w:rsid w:val="00595AAF"/>
    <w:rsid w:val="005974F9"/>
    <w:rsid w:val="005A0D3C"/>
    <w:rsid w:val="005A38BF"/>
    <w:rsid w:val="005A4AC8"/>
    <w:rsid w:val="005A53C0"/>
    <w:rsid w:val="005A628E"/>
    <w:rsid w:val="005A6C0E"/>
    <w:rsid w:val="005A7AA9"/>
    <w:rsid w:val="005B31F1"/>
    <w:rsid w:val="005C34BF"/>
    <w:rsid w:val="005C3BC0"/>
    <w:rsid w:val="005C47E0"/>
    <w:rsid w:val="005C60D8"/>
    <w:rsid w:val="005C7FC9"/>
    <w:rsid w:val="005D6063"/>
    <w:rsid w:val="005D68C8"/>
    <w:rsid w:val="005E0AD7"/>
    <w:rsid w:val="005E2874"/>
    <w:rsid w:val="005E29DE"/>
    <w:rsid w:val="005E5294"/>
    <w:rsid w:val="005F0FF3"/>
    <w:rsid w:val="005F110A"/>
    <w:rsid w:val="005F7DC0"/>
    <w:rsid w:val="005F7EDB"/>
    <w:rsid w:val="00600198"/>
    <w:rsid w:val="006009D4"/>
    <w:rsid w:val="00601010"/>
    <w:rsid w:val="00601BB7"/>
    <w:rsid w:val="00601E7C"/>
    <w:rsid w:val="00602DC5"/>
    <w:rsid w:val="006040B3"/>
    <w:rsid w:val="006132C7"/>
    <w:rsid w:val="00615DE7"/>
    <w:rsid w:val="0061632A"/>
    <w:rsid w:val="00622810"/>
    <w:rsid w:val="006245F7"/>
    <w:rsid w:val="00624FF1"/>
    <w:rsid w:val="00625598"/>
    <w:rsid w:val="006272FD"/>
    <w:rsid w:val="00627745"/>
    <w:rsid w:val="00633A83"/>
    <w:rsid w:val="006366D0"/>
    <w:rsid w:val="00641F27"/>
    <w:rsid w:val="00642E18"/>
    <w:rsid w:val="00646D7D"/>
    <w:rsid w:val="00647284"/>
    <w:rsid w:val="0065484D"/>
    <w:rsid w:val="0065659A"/>
    <w:rsid w:val="00663169"/>
    <w:rsid w:val="00665F81"/>
    <w:rsid w:val="006663CD"/>
    <w:rsid w:val="0066700B"/>
    <w:rsid w:val="00667B55"/>
    <w:rsid w:val="00667F44"/>
    <w:rsid w:val="00670C60"/>
    <w:rsid w:val="0067106F"/>
    <w:rsid w:val="006714E5"/>
    <w:rsid w:val="00673043"/>
    <w:rsid w:val="0067369E"/>
    <w:rsid w:val="00674CEA"/>
    <w:rsid w:val="0067590C"/>
    <w:rsid w:val="006768D8"/>
    <w:rsid w:val="00681B86"/>
    <w:rsid w:val="006820B1"/>
    <w:rsid w:val="006821B3"/>
    <w:rsid w:val="0068237D"/>
    <w:rsid w:val="006832F7"/>
    <w:rsid w:val="006868DB"/>
    <w:rsid w:val="00694342"/>
    <w:rsid w:val="00694A09"/>
    <w:rsid w:val="00695FC3"/>
    <w:rsid w:val="006A2424"/>
    <w:rsid w:val="006A353F"/>
    <w:rsid w:val="006A4FA9"/>
    <w:rsid w:val="006B0B2B"/>
    <w:rsid w:val="006B28C7"/>
    <w:rsid w:val="006B3367"/>
    <w:rsid w:val="006C068B"/>
    <w:rsid w:val="006C13CE"/>
    <w:rsid w:val="006C1AA2"/>
    <w:rsid w:val="006C2DE0"/>
    <w:rsid w:val="006D1791"/>
    <w:rsid w:val="006D4CDD"/>
    <w:rsid w:val="006D5349"/>
    <w:rsid w:val="006D69D9"/>
    <w:rsid w:val="006E041D"/>
    <w:rsid w:val="006E0E5B"/>
    <w:rsid w:val="006E0FBA"/>
    <w:rsid w:val="006E250C"/>
    <w:rsid w:val="006E2943"/>
    <w:rsid w:val="006E2AD3"/>
    <w:rsid w:val="006F30F4"/>
    <w:rsid w:val="006F36B1"/>
    <w:rsid w:val="006F5701"/>
    <w:rsid w:val="006F69FB"/>
    <w:rsid w:val="0070247B"/>
    <w:rsid w:val="007031DF"/>
    <w:rsid w:val="00706035"/>
    <w:rsid w:val="00706288"/>
    <w:rsid w:val="00707793"/>
    <w:rsid w:val="00710011"/>
    <w:rsid w:val="007100FA"/>
    <w:rsid w:val="00710B12"/>
    <w:rsid w:val="0071158E"/>
    <w:rsid w:val="00711E39"/>
    <w:rsid w:val="00716EA8"/>
    <w:rsid w:val="00717B73"/>
    <w:rsid w:val="00720819"/>
    <w:rsid w:val="007208BF"/>
    <w:rsid w:val="0072236B"/>
    <w:rsid w:val="007276C9"/>
    <w:rsid w:val="007326FC"/>
    <w:rsid w:val="00733A0B"/>
    <w:rsid w:val="00734B54"/>
    <w:rsid w:val="00736F81"/>
    <w:rsid w:val="0073739D"/>
    <w:rsid w:val="00742E91"/>
    <w:rsid w:val="0074490A"/>
    <w:rsid w:val="00744B91"/>
    <w:rsid w:val="007453A6"/>
    <w:rsid w:val="00745AB9"/>
    <w:rsid w:val="00747AB1"/>
    <w:rsid w:val="00750525"/>
    <w:rsid w:val="007516A4"/>
    <w:rsid w:val="007517A8"/>
    <w:rsid w:val="007571FE"/>
    <w:rsid w:val="00757D3D"/>
    <w:rsid w:val="00757F31"/>
    <w:rsid w:val="00760D5F"/>
    <w:rsid w:val="0077130E"/>
    <w:rsid w:val="00772027"/>
    <w:rsid w:val="0077236B"/>
    <w:rsid w:val="007733CB"/>
    <w:rsid w:val="007767C2"/>
    <w:rsid w:val="00783D00"/>
    <w:rsid w:val="00784A05"/>
    <w:rsid w:val="00790CB6"/>
    <w:rsid w:val="007918F7"/>
    <w:rsid w:val="00792CFA"/>
    <w:rsid w:val="00794407"/>
    <w:rsid w:val="007A0991"/>
    <w:rsid w:val="007A1E2C"/>
    <w:rsid w:val="007A4BFB"/>
    <w:rsid w:val="007A7528"/>
    <w:rsid w:val="007C5BD4"/>
    <w:rsid w:val="007C656A"/>
    <w:rsid w:val="007C7B1C"/>
    <w:rsid w:val="007D2D00"/>
    <w:rsid w:val="007D304F"/>
    <w:rsid w:val="007D340E"/>
    <w:rsid w:val="007D35E5"/>
    <w:rsid w:val="007D3A5C"/>
    <w:rsid w:val="007D4A84"/>
    <w:rsid w:val="007D55BE"/>
    <w:rsid w:val="007E14E6"/>
    <w:rsid w:val="007E428D"/>
    <w:rsid w:val="007E5802"/>
    <w:rsid w:val="007F02B5"/>
    <w:rsid w:val="007F2597"/>
    <w:rsid w:val="007F3328"/>
    <w:rsid w:val="007F383A"/>
    <w:rsid w:val="00805488"/>
    <w:rsid w:val="0081182C"/>
    <w:rsid w:val="0081229D"/>
    <w:rsid w:val="00812E11"/>
    <w:rsid w:val="00817388"/>
    <w:rsid w:val="00821DC2"/>
    <w:rsid w:val="008254F9"/>
    <w:rsid w:val="00826FA6"/>
    <w:rsid w:val="00827546"/>
    <w:rsid w:val="008330B6"/>
    <w:rsid w:val="00835DD3"/>
    <w:rsid w:val="00837EBF"/>
    <w:rsid w:val="00841E2E"/>
    <w:rsid w:val="00842F70"/>
    <w:rsid w:val="008443D8"/>
    <w:rsid w:val="0085020E"/>
    <w:rsid w:val="008516AA"/>
    <w:rsid w:val="00851822"/>
    <w:rsid w:val="00853833"/>
    <w:rsid w:val="00855D69"/>
    <w:rsid w:val="0085605E"/>
    <w:rsid w:val="00856A04"/>
    <w:rsid w:val="008633FE"/>
    <w:rsid w:val="008646B1"/>
    <w:rsid w:val="008704E0"/>
    <w:rsid w:val="00872D27"/>
    <w:rsid w:val="00872D54"/>
    <w:rsid w:val="00872F6B"/>
    <w:rsid w:val="00873C82"/>
    <w:rsid w:val="0088034E"/>
    <w:rsid w:val="0088261E"/>
    <w:rsid w:val="008942DD"/>
    <w:rsid w:val="00895858"/>
    <w:rsid w:val="008960E6"/>
    <w:rsid w:val="00896851"/>
    <w:rsid w:val="00896E51"/>
    <w:rsid w:val="008A3D15"/>
    <w:rsid w:val="008B3B10"/>
    <w:rsid w:val="008B565D"/>
    <w:rsid w:val="008B74AF"/>
    <w:rsid w:val="008C3EE4"/>
    <w:rsid w:val="008C4B5F"/>
    <w:rsid w:val="008C52D7"/>
    <w:rsid w:val="008C5DB6"/>
    <w:rsid w:val="008C62BA"/>
    <w:rsid w:val="008D03E6"/>
    <w:rsid w:val="008D0563"/>
    <w:rsid w:val="008D1BBB"/>
    <w:rsid w:val="008D2E8C"/>
    <w:rsid w:val="008D620D"/>
    <w:rsid w:val="008E0F37"/>
    <w:rsid w:val="008E7267"/>
    <w:rsid w:val="008F5540"/>
    <w:rsid w:val="0090022C"/>
    <w:rsid w:val="00900B9E"/>
    <w:rsid w:val="00901ACE"/>
    <w:rsid w:val="00901BB0"/>
    <w:rsid w:val="009073C7"/>
    <w:rsid w:val="0091248E"/>
    <w:rsid w:val="009126F3"/>
    <w:rsid w:val="00913223"/>
    <w:rsid w:val="00913E51"/>
    <w:rsid w:val="009158B1"/>
    <w:rsid w:val="00917A2F"/>
    <w:rsid w:val="00920BAE"/>
    <w:rsid w:val="009262C4"/>
    <w:rsid w:val="009305F5"/>
    <w:rsid w:val="00932FCF"/>
    <w:rsid w:val="00933A2E"/>
    <w:rsid w:val="00934E0A"/>
    <w:rsid w:val="00937520"/>
    <w:rsid w:val="00937DBC"/>
    <w:rsid w:val="00942855"/>
    <w:rsid w:val="00943B70"/>
    <w:rsid w:val="00944FC0"/>
    <w:rsid w:val="00945547"/>
    <w:rsid w:val="00946142"/>
    <w:rsid w:val="00951277"/>
    <w:rsid w:val="00954A6F"/>
    <w:rsid w:val="00963F16"/>
    <w:rsid w:val="00966075"/>
    <w:rsid w:val="00974C65"/>
    <w:rsid w:val="00975340"/>
    <w:rsid w:val="009814F3"/>
    <w:rsid w:val="00981E4B"/>
    <w:rsid w:val="00982006"/>
    <w:rsid w:val="00983282"/>
    <w:rsid w:val="00983E7C"/>
    <w:rsid w:val="00985568"/>
    <w:rsid w:val="0098619F"/>
    <w:rsid w:val="009867A5"/>
    <w:rsid w:val="00987B07"/>
    <w:rsid w:val="00992334"/>
    <w:rsid w:val="00994A20"/>
    <w:rsid w:val="009A2F0C"/>
    <w:rsid w:val="009A7C8B"/>
    <w:rsid w:val="009B01DE"/>
    <w:rsid w:val="009B0F2A"/>
    <w:rsid w:val="009B4579"/>
    <w:rsid w:val="009B615D"/>
    <w:rsid w:val="009B70DC"/>
    <w:rsid w:val="009B72D8"/>
    <w:rsid w:val="009C01A2"/>
    <w:rsid w:val="009C13A4"/>
    <w:rsid w:val="009C1DD6"/>
    <w:rsid w:val="009C3766"/>
    <w:rsid w:val="009C3E77"/>
    <w:rsid w:val="009C59A8"/>
    <w:rsid w:val="009C735D"/>
    <w:rsid w:val="009D0906"/>
    <w:rsid w:val="009D7D34"/>
    <w:rsid w:val="009E3BC6"/>
    <w:rsid w:val="009E3FAD"/>
    <w:rsid w:val="009E6281"/>
    <w:rsid w:val="009F0D68"/>
    <w:rsid w:val="009F3265"/>
    <w:rsid w:val="009F3B61"/>
    <w:rsid w:val="009F4BD1"/>
    <w:rsid w:val="009F5BC2"/>
    <w:rsid w:val="009F6322"/>
    <w:rsid w:val="009F6B32"/>
    <w:rsid w:val="00A0083C"/>
    <w:rsid w:val="00A00D92"/>
    <w:rsid w:val="00A03E94"/>
    <w:rsid w:val="00A04C78"/>
    <w:rsid w:val="00A052AC"/>
    <w:rsid w:val="00A0704A"/>
    <w:rsid w:val="00A11C36"/>
    <w:rsid w:val="00A12236"/>
    <w:rsid w:val="00A176EF"/>
    <w:rsid w:val="00A23831"/>
    <w:rsid w:val="00A23B22"/>
    <w:rsid w:val="00A246F8"/>
    <w:rsid w:val="00A25F02"/>
    <w:rsid w:val="00A264B8"/>
    <w:rsid w:val="00A26E31"/>
    <w:rsid w:val="00A272B0"/>
    <w:rsid w:val="00A33C48"/>
    <w:rsid w:val="00A33E40"/>
    <w:rsid w:val="00A355FA"/>
    <w:rsid w:val="00A35C8D"/>
    <w:rsid w:val="00A4260A"/>
    <w:rsid w:val="00A43275"/>
    <w:rsid w:val="00A43A07"/>
    <w:rsid w:val="00A44730"/>
    <w:rsid w:val="00A46FDA"/>
    <w:rsid w:val="00A4727A"/>
    <w:rsid w:val="00A52A65"/>
    <w:rsid w:val="00A546D0"/>
    <w:rsid w:val="00A54ABA"/>
    <w:rsid w:val="00A57D58"/>
    <w:rsid w:val="00A6289A"/>
    <w:rsid w:val="00A6511A"/>
    <w:rsid w:val="00A66C0F"/>
    <w:rsid w:val="00A71849"/>
    <w:rsid w:val="00A7480E"/>
    <w:rsid w:val="00A77A69"/>
    <w:rsid w:val="00A817C4"/>
    <w:rsid w:val="00A8252C"/>
    <w:rsid w:val="00A82FDB"/>
    <w:rsid w:val="00A83711"/>
    <w:rsid w:val="00A849DF"/>
    <w:rsid w:val="00A8527F"/>
    <w:rsid w:val="00A855FC"/>
    <w:rsid w:val="00A856D8"/>
    <w:rsid w:val="00A86567"/>
    <w:rsid w:val="00A93492"/>
    <w:rsid w:val="00AA257F"/>
    <w:rsid w:val="00AA26FB"/>
    <w:rsid w:val="00AA3929"/>
    <w:rsid w:val="00AA4ECA"/>
    <w:rsid w:val="00AA552B"/>
    <w:rsid w:val="00AB1A39"/>
    <w:rsid w:val="00AB3E0E"/>
    <w:rsid w:val="00AB52CD"/>
    <w:rsid w:val="00AB5B75"/>
    <w:rsid w:val="00AB6873"/>
    <w:rsid w:val="00AB6BD4"/>
    <w:rsid w:val="00AC0265"/>
    <w:rsid w:val="00AC0E54"/>
    <w:rsid w:val="00AC1044"/>
    <w:rsid w:val="00AC11CA"/>
    <w:rsid w:val="00AC2A5F"/>
    <w:rsid w:val="00AC3E91"/>
    <w:rsid w:val="00AC5561"/>
    <w:rsid w:val="00AC6B30"/>
    <w:rsid w:val="00AC7F11"/>
    <w:rsid w:val="00AD01A4"/>
    <w:rsid w:val="00AD5FAF"/>
    <w:rsid w:val="00AD6288"/>
    <w:rsid w:val="00AE1153"/>
    <w:rsid w:val="00AF0A07"/>
    <w:rsid w:val="00AF1E81"/>
    <w:rsid w:val="00AF3296"/>
    <w:rsid w:val="00AF4852"/>
    <w:rsid w:val="00AF52FD"/>
    <w:rsid w:val="00AF5F27"/>
    <w:rsid w:val="00B013AC"/>
    <w:rsid w:val="00B01635"/>
    <w:rsid w:val="00B0365C"/>
    <w:rsid w:val="00B03B18"/>
    <w:rsid w:val="00B03C35"/>
    <w:rsid w:val="00B05351"/>
    <w:rsid w:val="00B0596F"/>
    <w:rsid w:val="00B06F03"/>
    <w:rsid w:val="00B121C7"/>
    <w:rsid w:val="00B14713"/>
    <w:rsid w:val="00B15484"/>
    <w:rsid w:val="00B17B80"/>
    <w:rsid w:val="00B17BB0"/>
    <w:rsid w:val="00B17D87"/>
    <w:rsid w:val="00B2190C"/>
    <w:rsid w:val="00B224A1"/>
    <w:rsid w:val="00B31D8B"/>
    <w:rsid w:val="00B36B2F"/>
    <w:rsid w:val="00B4521A"/>
    <w:rsid w:val="00B51C7F"/>
    <w:rsid w:val="00B51E76"/>
    <w:rsid w:val="00B54834"/>
    <w:rsid w:val="00B5626A"/>
    <w:rsid w:val="00B5672E"/>
    <w:rsid w:val="00B637E0"/>
    <w:rsid w:val="00B6380E"/>
    <w:rsid w:val="00B66FF1"/>
    <w:rsid w:val="00B70832"/>
    <w:rsid w:val="00B7446D"/>
    <w:rsid w:val="00B76BA7"/>
    <w:rsid w:val="00B80221"/>
    <w:rsid w:val="00B810C9"/>
    <w:rsid w:val="00B86C27"/>
    <w:rsid w:val="00B8703B"/>
    <w:rsid w:val="00B924CB"/>
    <w:rsid w:val="00B9316F"/>
    <w:rsid w:val="00B9328C"/>
    <w:rsid w:val="00B94F73"/>
    <w:rsid w:val="00BA7026"/>
    <w:rsid w:val="00BB0063"/>
    <w:rsid w:val="00BB109D"/>
    <w:rsid w:val="00BB2684"/>
    <w:rsid w:val="00BB3B8F"/>
    <w:rsid w:val="00BB3C63"/>
    <w:rsid w:val="00BB500D"/>
    <w:rsid w:val="00BB5ADE"/>
    <w:rsid w:val="00BC0A92"/>
    <w:rsid w:val="00BC1892"/>
    <w:rsid w:val="00BC1FD9"/>
    <w:rsid w:val="00BC5E84"/>
    <w:rsid w:val="00BD08FB"/>
    <w:rsid w:val="00BD3926"/>
    <w:rsid w:val="00BD5F9D"/>
    <w:rsid w:val="00BD60CB"/>
    <w:rsid w:val="00BE362F"/>
    <w:rsid w:val="00BE5C6A"/>
    <w:rsid w:val="00BF059F"/>
    <w:rsid w:val="00BF1149"/>
    <w:rsid w:val="00BF1159"/>
    <w:rsid w:val="00BF11E2"/>
    <w:rsid w:val="00BF1A0B"/>
    <w:rsid w:val="00BF1DDB"/>
    <w:rsid w:val="00BF4091"/>
    <w:rsid w:val="00C01A4C"/>
    <w:rsid w:val="00C02E87"/>
    <w:rsid w:val="00C040FF"/>
    <w:rsid w:val="00C06E2D"/>
    <w:rsid w:val="00C07B8B"/>
    <w:rsid w:val="00C1517A"/>
    <w:rsid w:val="00C162F3"/>
    <w:rsid w:val="00C2175A"/>
    <w:rsid w:val="00C2390C"/>
    <w:rsid w:val="00C23A2F"/>
    <w:rsid w:val="00C2445D"/>
    <w:rsid w:val="00C24C30"/>
    <w:rsid w:val="00C24EE3"/>
    <w:rsid w:val="00C25F3A"/>
    <w:rsid w:val="00C2604D"/>
    <w:rsid w:val="00C27B94"/>
    <w:rsid w:val="00C316E0"/>
    <w:rsid w:val="00C33706"/>
    <w:rsid w:val="00C4325A"/>
    <w:rsid w:val="00C43FB6"/>
    <w:rsid w:val="00C44CAF"/>
    <w:rsid w:val="00C45324"/>
    <w:rsid w:val="00C46188"/>
    <w:rsid w:val="00C51DDC"/>
    <w:rsid w:val="00C53425"/>
    <w:rsid w:val="00C53D1F"/>
    <w:rsid w:val="00C57770"/>
    <w:rsid w:val="00C60F0C"/>
    <w:rsid w:val="00C618DB"/>
    <w:rsid w:val="00C63F50"/>
    <w:rsid w:val="00C64835"/>
    <w:rsid w:val="00C70D68"/>
    <w:rsid w:val="00C76539"/>
    <w:rsid w:val="00C80F19"/>
    <w:rsid w:val="00C83329"/>
    <w:rsid w:val="00C8437F"/>
    <w:rsid w:val="00C861AB"/>
    <w:rsid w:val="00C86220"/>
    <w:rsid w:val="00C903EE"/>
    <w:rsid w:val="00C90B59"/>
    <w:rsid w:val="00CA29F4"/>
    <w:rsid w:val="00CA2C3B"/>
    <w:rsid w:val="00CA3C17"/>
    <w:rsid w:val="00CA3C60"/>
    <w:rsid w:val="00CA500C"/>
    <w:rsid w:val="00CB0644"/>
    <w:rsid w:val="00CB3398"/>
    <w:rsid w:val="00CB52F5"/>
    <w:rsid w:val="00CC4586"/>
    <w:rsid w:val="00CC513F"/>
    <w:rsid w:val="00CD02E0"/>
    <w:rsid w:val="00CD20CC"/>
    <w:rsid w:val="00CD5E0C"/>
    <w:rsid w:val="00CE152E"/>
    <w:rsid w:val="00CE465B"/>
    <w:rsid w:val="00CE6AF5"/>
    <w:rsid w:val="00CF4144"/>
    <w:rsid w:val="00CF41CC"/>
    <w:rsid w:val="00CF42FD"/>
    <w:rsid w:val="00CF4A97"/>
    <w:rsid w:val="00CF55FD"/>
    <w:rsid w:val="00D01811"/>
    <w:rsid w:val="00D12B4B"/>
    <w:rsid w:val="00D174C9"/>
    <w:rsid w:val="00D21E91"/>
    <w:rsid w:val="00D22B8E"/>
    <w:rsid w:val="00D247AB"/>
    <w:rsid w:val="00D27598"/>
    <w:rsid w:val="00D276CF"/>
    <w:rsid w:val="00D30978"/>
    <w:rsid w:val="00D35AD8"/>
    <w:rsid w:val="00D3650F"/>
    <w:rsid w:val="00D42D16"/>
    <w:rsid w:val="00D4374A"/>
    <w:rsid w:val="00D45DF7"/>
    <w:rsid w:val="00D478EC"/>
    <w:rsid w:val="00D50188"/>
    <w:rsid w:val="00D5036A"/>
    <w:rsid w:val="00D50FD2"/>
    <w:rsid w:val="00D565B9"/>
    <w:rsid w:val="00D62E37"/>
    <w:rsid w:val="00D70C86"/>
    <w:rsid w:val="00D71DE0"/>
    <w:rsid w:val="00D721F5"/>
    <w:rsid w:val="00D75D5D"/>
    <w:rsid w:val="00D767F4"/>
    <w:rsid w:val="00D77897"/>
    <w:rsid w:val="00D80A9F"/>
    <w:rsid w:val="00D8282B"/>
    <w:rsid w:val="00D8359E"/>
    <w:rsid w:val="00D846A3"/>
    <w:rsid w:val="00D90408"/>
    <w:rsid w:val="00D95B66"/>
    <w:rsid w:val="00D97BAB"/>
    <w:rsid w:val="00DA1BE4"/>
    <w:rsid w:val="00DA1DD1"/>
    <w:rsid w:val="00DA26DC"/>
    <w:rsid w:val="00DB211F"/>
    <w:rsid w:val="00DB71A8"/>
    <w:rsid w:val="00DB78D1"/>
    <w:rsid w:val="00DB7962"/>
    <w:rsid w:val="00DC0A3B"/>
    <w:rsid w:val="00DC1BC8"/>
    <w:rsid w:val="00DC70FD"/>
    <w:rsid w:val="00DC7908"/>
    <w:rsid w:val="00DD1CD7"/>
    <w:rsid w:val="00DD1E2E"/>
    <w:rsid w:val="00DD66BB"/>
    <w:rsid w:val="00DD6ED5"/>
    <w:rsid w:val="00DE169E"/>
    <w:rsid w:val="00DE2B63"/>
    <w:rsid w:val="00DE331F"/>
    <w:rsid w:val="00DE4DE3"/>
    <w:rsid w:val="00DE6107"/>
    <w:rsid w:val="00DF0F5F"/>
    <w:rsid w:val="00DF1696"/>
    <w:rsid w:val="00DF1BB1"/>
    <w:rsid w:val="00DF591A"/>
    <w:rsid w:val="00DF6281"/>
    <w:rsid w:val="00DF7F06"/>
    <w:rsid w:val="00E00BD4"/>
    <w:rsid w:val="00E035C4"/>
    <w:rsid w:val="00E03F7B"/>
    <w:rsid w:val="00E047D3"/>
    <w:rsid w:val="00E13865"/>
    <w:rsid w:val="00E14A9F"/>
    <w:rsid w:val="00E21EE8"/>
    <w:rsid w:val="00E2245F"/>
    <w:rsid w:val="00E2515B"/>
    <w:rsid w:val="00E2526F"/>
    <w:rsid w:val="00E27B12"/>
    <w:rsid w:val="00E27FFB"/>
    <w:rsid w:val="00E31874"/>
    <w:rsid w:val="00E327A0"/>
    <w:rsid w:val="00E341CC"/>
    <w:rsid w:val="00E35D46"/>
    <w:rsid w:val="00E43297"/>
    <w:rsid w:val="00E47C4E"/>
    <w:rsid w:val="00E531DC"/>
    <w:rsid w:val="00E60952"/>
    <w:rsid w:val="00E632A8"/>
    <w:rsid w:val="00E6350F"/>
    <w:rsid w:val="00E7056F"/>
    <w:rsid w:val="00E73847"/>
    <w:rsid w:val="00E7590A"/>
    <w:rsid w:val="00E76536"/>
    <w:rsid w:val="00E76691"/>
    <w:rsid w:val="00E76A6D"/>
    <w:rsid w:val="00E81E45"/>
    <w:rsid w:val="00E8456F"/>
    <w:rsid w:val="00E84B3D"/>
    <w:rsid w:val="00E86E0B"/>
    <w:rsid w:val="00E8723B"/>
    <w:rsid w:val="00E8778A"/>
    <w:rsid w:val="00E878BE"/>
    <w:rsid w:val="00E91DF7"/>
    <w:rsid w:val="00E950AE"/>
    <w:rsid w:val="00EA172C"/>
    <w:rsid w:val="00EA1967"/>
    <w:rsid w:val="00EA629B"/>
    <w:rsid w:val="00EA7856"/>
    <w:rsid w:val="00EB1D36"/>
    <w:rsid w:val="00EB2BD8"/>
    <w:rsid w:val="00EB30E1"/>
    <w:rsid w:val="00EB6A9F"/>
    <w:rsid w:val="00EC2DD3"/>
    <w:rsid w:val="00EC5180"/>
    <w:rsid w:val="00EC663F"/>
    <w:rsid w:val="00EC76F3"/>
    <w:rsid w:val="00EC7E34"/>
    <w:rsid w:val="00ED0B98"/>
    <w:rsid w:val="00ED39AF"/>
    <w:rsid w:val="00EE02C5"/>
    <w:rsid w:val="00EE298E"/>
    <w:rsid w:val="00EE34CE"/>
    <w:rsid w:val="00EE3D9D"/>
    <w:rsid w:val="00EE443D"/>
    <w:rsid w:val="00EE5178"/>
    <w:rsid w:val="00EF58A7"/>
    <w:rsid w:val="00EF66DA"/>
    <w:rsid w:val="00EF7C21"/>
    <w:rsid w:val="00F0181B"/>
    <w:rsid w:val="00F021BC"/>
    <w:rsid w:val="00F022ED"/>
    <w:rsid w:val="00F047C0"/>
    <w:rsid w:val="00F050E7"/>
    <w:rsid w:val="00F10285"/>
    <w:rsid w:val="00F112A6"/>
    <w:rsid w:val="00F12CB6"/>
    <w:rsid w:val="00F260B3"/>
    <w:rsid w:val="00F32D26"/>
    <w:rsid w:val="00F3572D"/>
    <w:rsid w:val="00F35B07"/>
    <w:rsid w:val="00F41804"/>
    <w:rsid w:val="00F42770"/>
    <w:rsid w:val="00F44287"/>
    <w:rsid w:val="00F47AB2"/>
    <w:rsid w:val="00F47D4E"/>
    <w:rsid w:val="00F52C17"/>
    <w:rsid w:val="00F52F5E"/>
    <w:rsid w:val="00F53227"/>
    <w:rsid w:val="00F53FEF"/>
    <w:rsid w:val="00F56B97"/>
    <w:rsid w:val="00F57DFB"/>
    <w:rsid w:val="00F639E1"/>
    <w:rsid w:val="00F72F5F"/>
    <w:rsid w:val="00F751DF"/>
    <w:rsid w:val="00F7612D"/>
    <w:rsid w:val="00F8154A"/>
    <w:rsid w:val="00F86161"/>
    <w:rsid w:val="00F90573"/>
    <w:rsid w:val="00F96222"/>
    <w:rsid w:val="00F967A4"/>
    <w:rsid w:val="00F970AC"/>
    <w:rsid w:val="00FA3FB8"/>
    <w:rsid w:val="00FA4BDB"/>
    <w:rsid w:val="00FA4E99"/>
    <w:rsid w:val="00FB3FD5"/>
    <w:rsid w:val="00FB4654"/>
    <w:rsid w:val="00FB52E7"/>
    <w:rsid w:val="00FB6404"/>
    <w:rsid w:val="00FB6C7E"/>
    <w:rsid w:val="00FC1260"/>
    <w:rsid w:val="00FC677B"/>
    <w:rsid w:val="00FC6E74"/>
    <w:rsid w:val="00FC7AF4"/>
    <w:rsid w:val="00FD0DC1"/>
    <w:rsid w:val="00FD2D13"/>
    <w:rsid w:val="00FD329F"/>
    <w:rsid w:val="00FD5529"/>
    <w:rsid w:val="00FD6B35"/>
    <w:rsid w:val="00FE3855"/>
    <w:rsid w:val="00FE3CB5"/>
    <w:rsid w:val="00FE4561"/>
    <w:rsid w:val="00FE57B3"/>
    <w:rsid w:val="00FE6B98"/>
    <w:rsid w:val="00FE7B70"/>
    <w:rsid w:val="00FF1E9C"/>
    <w:rsid w:val="00FF2F22"/>
    <w:rsid w:val="00FF3D28"/>
    <w:rsid w:val="00FF57A7"/>
    <w:rsid w:val="00F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0D2D3"/>
  <w15:chartTrackingRefBased/>
  <w15:docId w15:val="{4927E34C-0588-408F-8AB2-61BF2BAA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9C3766"/>
    <w:pPr>
      <w:keepNext/>
      <w:spacing w:before="240" w:after="60"/>
      <w:outlineLvl w:val="0"/>
    </w:pPr>
    <w:rPr>
      <w:b/>
      <w:bCs/>
      <w:kern w:val="32"/>
      <w:sz w:val="32"/>
      <w:szCs w:val="32"/>
    </w:rPr>
  </w:style>
  <w:style w:type="paragraph" w:styleId="Heading2">
    <w:name w:val="heading 2"/>
    <w:basedOn w:val="Normal"/>
    <w:next w:val="Normal"/>
    <w:qFormat/>
    <w:rsid w:val="004635E7"/>
    <w:pPr>
      <w:keepNext/>
      <w:ind w:left="5760" w:firstLine="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4635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B5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635E7"/>
    <w:pPr>
      <w:jc w:val="both"/>
    </w:pPr>
    <w:rPr>
      <w:i/>
      <w:iCs/>
    </w:rPr>
  </w:style>
  <w:style w:type="paragraph" w:styleId="BodyText">
    <w:name w:val="Body Text"/>
    <w:basedOn w:val="Normal"/>
    <w:link w:val="BodyTextChar"/>
    <w:rsid w:val="009C59A8"/>
    <w:pPr>
      <w:jc w:val="center"/>
    </w:pPr>
    <w:rPr>
      <w:rFonts w:ascii=".VnTime" w:hAnsi=".VnTime"/>
      <w:sz w:val="20"/>
      <w:szCs w:val="20"/>
    </w:rPr>
  </w:style>
  <w:style w:type="paragraph" w:styleId="Footer">
    <w:name w:val="footer"/>
    <w:basedOn w:val="Normal"/>
    <w:link w:val="FooterChar"/>
    <w:uiPriority w:val="99"/>
    <w:rsid w:val="004F4180"/>
    <w:pPr>
      <w:tabs>
        <w:tab w:val="center" w:pos="4320"/>
        <w:tab w:val="right" w:pos="8640"/>
      </w:tabs>
    </w:pPr>
  </w:style>
  <w:style w:type="character" w:styleId="PageNumber">
    <w:name w:val="page number"/>
    <w:basedOn w:val="DefaultParagraphFont"/>
    <w:rsid w:val="004F4180"/>
  </w:style>
  <w:style w:type="paragraph" w:styleId="BodyTextIndent">
    <w:name w:val="Body Text Indent"/>
    <w:basedOn w:val="Normal"/>
    <w:rsid w:val="007C656A"/>
    <w:pPr>
      <w:ind w:firstLine="567"/>
      <w:jc w:val="both"/>
    </w:pPr>
    <w:rPr>
      <w:rFonts w:ascii=".VnTime" w:hAnsi=".VnTime"/>
      <w:szCs w:val="20"/>
    </w:rPr>
  </w:style>
  <w:style w:type="paragraph" w:styleId="BalloonText">
    <w:name w:val="Balloon Text"/>
    <w:basedOn w:val="Normal"/>
    <w:semiHidden/>
    <w:rsid w:val="006C1AA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3D21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7571FE"/>
    <w:pPr>
      <w:tabs>
        <w:tab w:val="center" w:pos="4320"/>
        <w:tab w:val="right" w:pos="8640"/>
      </w:tabs>
    </w:pPr>
  </w:style>
  <w:style w:type="paragraph" w:customStyle="1" w:styleId="CharCharCharChar">
    <w:name w:val="Char Char Char Char"/>
    <w:basedOn w:val="Normal"/>
    <w:rsid w:val="00DB78D1"/>
    <w:pPr>
      <w:pageBreakBefore/>
      <w:spacing w:before="100" w:beforeAutospacing="1" w:after="100" w:afterAutospacing="1"/>
    </w:pPr>
    <w:rPr>
      <w:rFonts w:ascii="Tahoma" w:hAnsi="Tahoma"/>
      <w:sz w:val="20"/>
      <w:szCs w:val="20"/>
    </w:rPr>
  </w:style>
  <w:style w:type="paragraph" w:customStyle="1" w:styleId="Char">
    <w:name w:val="Char"/>
    <w:basedOn w:val="Normal"/>
    <w:semiHidden/>
    <w:rsid w:val="00EE02C5"/>
    <w:pPr>
      <w:spacing w:after="160" w:line="240" w:lineRule="exact"/>
    </w:pPr>
    <w:rPr>
      <w:rFonts w:ascii="Arial" w:hAnsi="Arial" w:cs="Arial"/>
      <w:sz w:val="22"/>
      <w:szCs w:val="22"/>
    </w:rPr>
  </w:style>
  <w:style w:type="paragraph" w:styleId="Title">
    <w:name w:val="Title"/>
    <w:basedOn w:val="Normal"/>
    <w:qFormat/>
    <w:rsid w:val="00EE02C5"/>
    <w:pPr>
      <w:spacing w:before="100" w:beforeAutospacing="1" w:after="100" w:afterAutospacing="1"/>
    </w:pPr>
    <w:rPr>
      <w:sz w:val="24"/>
      <w:szCs w:val="24"/>
    </w:rPr>
  </w:style>
  <w:style w:type="paragraph" w:customStyle="1" w:styleId="Char0">
    <w:name w:val="Char"/>
    <w:basedOn w:val="Normal"/>
    <w:semiHidden/>
    <w:rsid w:val="005A0D3C"/>
    <w:pPr>
      <w:spacing w:after="160" w:line="240" w:lineRule="exact"/>
    </w:pPr>
    <w:rPr>
      <w:rFonts w:ascii="Arial" w:hAnsi="Arial"/>
      <w:sz w:val="22"/>
      <w:szCs w:val="22"/>
    </w:rPr>
  </w:style>
  <w:style w:type="paragraph" w:styleId="BodyTextIndent2">
    <w:name w:val="Body Text Indent 2"/>
    <w:basedOn w:val="Normal"/>
    <w:rsid w:val="002B35C9"/>
    <w:pPr>
      <w:ind w:firstLine="709"/>
      <w:jc w:val="both"/>
    </w:pPr>
    <w:rPr>
      <w:rFonts w:ascii=".VnTime" w:hAnsi=".VnTime"/>
      <w:lang w:eastAsia="zh-CN"/>
    </w:rPr>
  </w:style>
  <w:style w:type="paragraph" w:styleId="BodyTextIndent3">
    <w:name w:val="Body Text Indent 3"/>
    <w:basedOn w:val="Normal"/>
    <w:link w:val="BodyTextIndent3Char"/>
    <w:rsid w:val="00526E82"/>
    <w:pPr>
      <w:spacing w:after="120"/>
      <w:ind w:left="283"/>
    </w:pPr>
    <w:rPr>
      <w:sz w:val="16"/>
      <w:szCs w:val="16"/>
    </w:rPr>
  </w:style>
  <w:style w:type="character" w:customStyle="1" w:styleId="BodyTextIndent3Char">
    <w:name w:val="Body Text Indent 3 Char"/>
    <w:link w:val="BodyTextIndent3"/>
    <w:rsid w:val="00526E82"/>
    <w:rPr>
      <w:sz w:val="16"/>
      <w:szCs w:val="16"/>
      <w:lang w:val="en-US" w:eastAsia="en-US"/>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rsid w:val="00757F31"/>
    <w:pPr>
      <w:spacing w:after="160" w:line="240" w:lineRule="exact"/>
    </w:pPr>
    <w:rPr>
      <w:rFonts w:ascii="Verdana" w:hAnsi="Verdana"/>
      <w:sz w:val="20"/>
      <w:szCs w:val="20"/>
    </w:rPr>
  </w:style>
  <w:style w:type="paragraph" w:styleId="NormalWeb">
    <w:name w:val="Normal (Web)"/>
    <w:basedOn w:val="Normal"/>
    <w:uiPriority w:val="99"/>
    <w:rsid w:val="00757F31"/>
    <w:pPr>
      <w:spacing w:before="100" w:beforeAutospacing="1" w:after="100" w:afterAutospacing="1"/>
    </w:pPr>
    <w:rPr>
      <w:sz w:val="24"/>
      <w:szCs w:val="24"/>
    </w:rPr>
  </w:style>
  <w:style w:type="paragraph" w:styleId="PlainText">
    <w:name w:val="Plain Text"/>
    <w:basedOn w:val="Normal"/>
    <w:link w:val="PlainTextChar"/>
    <w:rsid w:val="0098619F"/>
    <w:rPr>
      <w:rFonts w:ascii="Courier New" w:hAnsi="Courier New" w:cs="Courier New"/>
      <w:sz w:val="20"/>
      <w:szCs w:val="20"/>
    </w:rPr>
  </w:style>
  <w:style w:type="character" w:customStyle="1" w:styleId="PlainTextChar">
    <w:name w:val="Plain Text Char"/>
    <w:link w:val="PlainText"/>
    <w:rsid w:val="0098619F"/>
    <w:rPr>
      <w:rFonts w:ascii="Courier New" w:hAnsi="Courier New" w:cs="Courier New"/>
      <w:lang w:val="en-US" w:eastAsia="en-US"/>
    </w:rPr>
  </w:style>
  <w:style w:type="character" w:customStyle="1" w:styleId="BodyTextChar">
    <w:name w:val="Body Text Char"/>
    <w:link w:val="BodyText"/>
    <w:rsid w:val="00205D88"/>
    <w:rPr>
      <w:rFonts w:ascii=".VnTime" w:hAnsi=".VnTime"/>
      <w:lang w:val="en-US" w:eastAsia="en-US"/>
    </w:rPr>
  </w:style>
  <w:style w:type="character" w:styleId="Strong">
    <w:name w:val="Strong"/>
    <w:qFormat/>
    <w:rsid w:val="00205D88"/>
    <w:rPr>
      <w:b/>
      <w:bCs/>
    </w:rPr>
  </w:style>
  <w:style w:type="character" w:customStyle="1" w:styleId="Heading1Char">
    <w:name w:val="Heading 1 Char"/>
    <w:link w:val="Heading1"/>
    <w:rsid w:val="009C3766"/>
    <w:rPr>
      <w:rFonts w:ascii="Times New Roman" w:eastAsia="Times New Roman" w:hAnsi="Times New Roman" w:cs="Times New Roman"/>
      <w:b/>
      <w:bCs/>
      <w:kern w:val="32"/>
      <w:sz w:val="32"/>
      <w:szCs w:val="32"/>
      <w:lang w:val="en-US" w:eastAsia="en-US"/>
    </w:rPr>
  </w:style>
  <w:style w:type="character" w:customStyle="1" w:styleId="FooterChar">
    <w:name w:val="Footer Char"/>
    <w:link w:val="Footer"/>
    <w:uiPriority w:val="99"/>
    <w:rsid w:val="009C3766"/>
    <w:rPr>
      <w:sz w:val="28"/>
      <w:szCs w:val="28"/>
      <w:lang w:val="en-US" w:eastAsia="en-US"/>
    </w:rPr>
  </w:style>
  <w:style w:type="character" w:customStyle="1" w:styleId="normalchar">
    <w:name w:val="normal__char"/>
    <w:rsid w:val="009C3766"/>
  </w:style>
  <w:style w:type="character" w:customStyle="1" w:styleId="apple-converted-space">
    <w:name w:val="apple-converted-space"/>
    <w:rsid w:val="00C33706"/>
  </w:style>
  <w:style w:type="paragraph" w:customStyle="1" w:styleId="Style1">
    <w:name w:val="Style1"/>
    <w:basedOn w:val="Normal"/>
    <w:rsid w:val="002D4436"/>
    <w:pPr>
      <w:jc w:val="both"/>
    </w:pPr>
    <w:rPr>
      <w:rFonts w:ascii=".VnTime" w:hAnsi=".VnTime"/>
      <w:szCs w:val="24"/>
    </w:rPr>
  </w:style>
  <w:style w:type="character" w:styleId="Hyperlink">
    <w:name w:val="Hyperlink"/>
    <w:uiPriority w:val="99"/>
    <w:unhideWhenUsed/>
    <w:rsid w:val="002A7058"/>
    <w:rPr>
      <w:color w:val="0563C1"/>
      <w:u w:val="single"/>
    </w:rPr>
  </w:style>
  <w:style w:type="character" w:customStyle="1" w:styleId="HeaderChar">
    <w:name w:val="Header Char"/>
    <w:link w:val="Header"/>
    <w:uiPriority w:val="99"/>
    <w:rsid w:val="00F7612D"/>
    <w:rPr>
      <w:sz w:val="28"/>
      <w:szCs w:val="28"/>
    </w:rPr>
  </w:style>
  <w:style w:type="paragraph" w:styleId="ListParagraph">
    <w:name w:val="List Paragraph"/>
    <w:basedOn w:val="Normal"/>
    <w:uiPriority w:val="34"/>
    <w:qFormat/>
    <w:rsid w:val="00AB6873"/>
    <w:pPr>
      <w:ind w:left="720"/>
      <w:contextualSpacing/>
    </w:pPr>
  </w:style>
  <w:style w:type="paragraph" w:customStyle="1" w:styleId="Normal1">
    <w:name w:val="Normal1"/>
    <w:basedOn w:val="Normal"/>
    <w:rsid w:val="001D179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MS Mincho"/>
      <w:sz w:val="24"/>
      <w:szCs w:val="24"/>
      <w:lang w:eastAsia="ja-JP"/>
    </w:rPr>
  </w:style>
  <w:style w:type="paragraph" w:customStyle="1" w:styleId="Standard">
    <w:name w:val="Standard"/>
    <w:qFormat/>
    <w:rsid w:val="002E2DE0"/>
    <w:pPr>
      <w:widowControl w:val="0"/>
      <w:pBdr>
        <w:top w:val="none" w:sz="0" w:space="0" w:color="000000"/>
        <w:left w:val="none" w:sz="0" w:space="0" w:color="000000"/>
        <w:bottom w:val="none" w:sz="0" w:space="0" w:color="000000"/>
        <w:right w:val="none" w:sz="0" w:space="0" w:color="000000"/>
        <w:between w:val="none" w:sz="0" w:space="0" w:color="000000"/>
      </w:pBdr>
      <w:spacing w:before="120"/>
      <w:ind w:firstLine="567"/>
      <w:jc w:val="both"/>
    </w:pPr>
    <w:rPr>
      <w:rFonts w:eastAsia="Calibri" w:cs="F"/>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7458">
      <w:bodyDiv w:val="1"/>
      <w:marLeft w:val="0"/>
      <w:marRight w:val="0"/>
      <w:marTop w:val="0"/>
      <w:marBottom w:val="0"/>
      <w:divBdr>
        <w:top w:val="none" w:sz="0" w:space="0" w:color="auto"/>
        <w:left w:val="none" w:sz="0" w:space="0" w:color="auto"/>
        <w:bottom w:val="none" w:sz="0" w:space="0" w:color="auto"/>
        <w:right w:val="none" w:sz="0" w:space="0" w:color="auto"/>
      </w:divBdr>
    </w:div>
    <w:div w:id="1318075102">
      <w:bodyDiv w:val="1"/>
      <w:marLeft w:val="0"/>
      <w:marRight w:val="0"/>
      <w:marTop w:val="0"/>
      <w:marBottom w:val="0"/>
      <w:divBdr>
        <w:top w:val="none" w:sz="0" w:space="0" w:color="auto"/>
        <w:left w:val="none" w:sz="0" w:space="0" w:color="auto"/>
        <w:bottom w:val="none" w:sz="0" w:space="0" w:color="auto"/>
        <w:right w:val="none" w:sz="0" w:space="0" w:color="auto"/>
      </w:divBdr>
      <w:divsChild>
        <w:div w:id="723484635">
          <w:marLeft w:val="0"/>
          <w:marRight w:val="0"/>
          <w:marTop w:val="0"/>
          <w:marBottom w:val="0"/>
          <w:divBdr>
            <w:top w:val="none" w:sz="0" w:space="0" w:color="auto"/>
            <w:left w:val="none" w:sz="0" w:space="0" w:color="auto"/>
            <w:bottom w:val="none" w:sz="0" w:space="0" w:color="auto"/>
            <w:right w:val="none" w:sz="0" w:space="0" w:color="auto"/>
          </w:divBdr>
        </w:div>
        <w:div w:id="321012519">
          <w:marLeft w:val="0"/>
          <w:marRight w:val="0"/>
          <w:marTop w:val="0"/>
          <w:marBottom w:val="0"/>
          <w:divBdr>
            <w:top w:val="none" w:sz="0" w:space="0" w:color="auto"/>
            <w:left w:val="none" w:sz="0" w:space="0" w:color="auto"/>
            <w:bottom w:val="none" w:sz="0" w:space="0" w:color="auto"/>
            <w:right w:val="none" w:sz="0" w:space="0" w:color="auto"/>
          </w:divBdr>
        </w:div>
        <w:div w:id="1201430411">
          <w:marLeft w:val="0"/>
          <w:marRight w:val="0"/>
          <w:marTop w:val="0"/>
          <w:marBottom w:val="0"/>
          <w:divBdr>
            <w:top w:val="none" w:sz="0" w:space="0" w:color="auto"/>
            <w:left w:val="none" w:sz="0" w:space="0" w:color="auto"/>
            <w:bottom w:val="none" w:sz="0" w:space="0" w:color="auto"/>
            <w:right w:val="none" w:sz="0" w:space="0" w:color="auto"/>
          </w:divBdr>
        </w:div>
        <w:div w:id="151414754">
          <w:marLeft w:val="0"/>
          <w:marRight w:val="0"/>
          <w:marTop w:val="0"/>
          <w:marBottom w:val="0"/>
          <w:divBdr>
            <w:top w:val="none" w:sz="0" w:space="0" w:color="auto"/>
            <w:left w:val="none" w:sz="0" w:space="0" w:color="auto"/>
            <w:bottom w:val="none" w:sz="0" w:space="0" w:color="auto"/>
            <w:right w:val="none" w:sz="0" w:space="0" w:color="auto"/>
          </w:divBdr>
        </w:div>
        <w:div w:id="2064282921">
          <w:marLeft w:val="0"/>
          <w:marRight w:val="0"/>
          <w:marTop w:val="0"/>
          <w:marBottom w:val="0"/>
          <w:divBdr>
            <w:top w:val="none" w:sz="0" w:space="0" w:color="auto"/>
            <w:left w:val="none" w:sz="0" w:space="0" w:color="auto"/>
            <w:bottom w:val="none" w:sz="0" w:space="0" w:color="auto"/>
            <w:right w:val="none" w:sz="0" w:space="0" w:color="auto"/>
          </w:divBdr>
        </w:div>
        <w:div w:id="1524124901">
          <w:marLeft w:val="0"/>
          <w:marRight w:val="0"/>
          <w:marTop w:val="0"/>
          <w:marBottom w:val="0"/>
          <w:divBdr>
            <w:top w:val="none" w:sz="0" w:space="0" w:color="auto"/>
            <w:left w:val="none" w:sz="0" w:space="0" w:color="auto"/>
            <w:bottom w:val="none" w:sz="0" w:space="0" w:color="auto"/>
            <w:right w:val="none" w:sz="0" w:space="0" w:color="auto"/>
          </w:divBdr>
        </w:div>
        <w:div w:id="146436963">
          <w:marLeft w:val="0"/>
          <w:marRight w:val="0"/>
          <w:marTop w:val="0"/>
          <w:marBottom w:val="0"/>
          <w:divBdr>
            <w:top w:val="none" w:sz="0" w:space="0" w:color="auto"/>
            <w:left w:val="none" w:sz="0" w:space="0" w:color="auto"/>
            <w:bottom w:val="none" w:sz="0" w:space="0" w:color="auto"/>
            <w:right w:val="none" w:sz="0" w:space="0" w:color="auto"/>
          </w:divBdr>
        </w:div>
        <w:div w:id="1075007952">
          <w:marLeft w:val="0"/>
          <w:marRight w:val="0"/>
          <w:marTop w:val="0"/>
          <w:marBottom w:val="0"/>
          <w:divBdr>
            <w:top w:val="none" w:sz="0" w:space="0" w:color="auto"/>
            <w:left w:val="none" w:sz="0" w:space="0" w:color="auto"/>
            <w:bottom w:val="none" w:sz="0" w:space="0" w:color="auto"/>
            <w:right w:val="none" w:sz="0" w:space="0" w:color="auto"/>
          </w:divBdr>
        </w:div>
        <w:div w:id="651446309">
          <w:marLeft w:val="0"/>
          <w:marRight w:val="0"/>
          <w:marTop w:val="0"/>
          <w:marBottom w:val="0"/>
          <w:divBdr>
            <w:top w:val="none" w:sz="0" w:space="0" w:color="auto"/>
            <w:left w:val="none" w:sz="0" w:space="0" w:color="auto"/>
            <w:bottom w:val="none" w:sz="0" w:space="0" w:color="auto"/>
            <w:right w:val="none" w:sz="0" w:space="0" w:color="auto"/>
          </w:divBdr>
        </w:div>
        <w:div w:id="1475949623">
          <w:marLeft w:val="0"/>
          <w:marRight w:val="0"/>
          <w:marTop w:val="0"/>
          <w:marBottom w:val="0"/>
          <w:divBdr>
            <w:top w:val="none" w:sz="0" w:space="0" w:color="auto"/>
            <w:left w:val="none" w:sz="0" w:space="0" w:color="auto"/>
            <w:bottom w:val="none" w:sz="0" w:space="0" w:color="auto"/>
            <w:right w:val="none" w:sz="0" w:space="0" w:color="auto"/>
          </w:divBdr>
        </w:div>
        <w:div w:id="985821972">
          <w:marLeft w:val="0"/>
          <w:marRight w:val="0"/>
          <w:marTop w:val="0"/>
          <w:marBottom w:val="0"/>
          <w:divBdr>
            <w:top w:val="none" w:sz="0" w:space="0" w:color="auto"/>
            <w:left w:val="none" w:sz="0" w:space="0" w:color="auto"/>
            <w:bottom w:val="none" w:sz="0" w:space="0" w:color="auto"/>
            <w:right w:val="none" w:sz="0" w:space="0" w:color="auto"/>
          </w:divBdr>
        </w:div>
        <w:div w:id="1599095090">
          <w:marLeft w:val="0"/>
          <w:marRight w:val="0"/>
          <w:marTop w:val="0"/>
          <w:marBottom w:val="0"/>
          <w:divBdr>
            <w:top w:val="none" w:sz="0" w:space="0" w:color="auto"/>
            <w:left w:val="none" w:sz="0" w:space="0" w:color="auto"/>
            <w:bottom w:val="none" w:sz="0" w:space="0" w:color="auto"/>
            <w:right w:val="none" w:sz="0" w:space="0" w:color="auto"/>
          </w:divBdr>
        </w:div>
        <w:div w:id="1044787841">
          <w:marLeft w:val="0"/>
          <w:marRight w:val="0"/>
          <w:marTop w:val="0"/>
          <w:marBottom w:val="0"/>
          <w:divBdr>
            <w:top w:val="none" w:sz="0" w:space="0" w:color="auto"/>
            <w:left w:val="none" w:sz="0" w:space="0" w:color="auto"/>
            <w:bottom w:val="none" w:sz="0" w:space="0" w:color="auto"/>
            <w:right w:val="none" w:sz="0" w:space="0" w:color="auto"/>
          </w:divBdr>
        </w:div>
        <w:div w:id="182940021">
          <w:marLeft w:val="0"/>
          <w:marRight w:val="0"/>
          <w:marTop w:val="0"/>
          <w:marBottom w:val="0"/>
          <w:divBdr>
            <w:top w:val="none" w:sz="0" w:space="0" w:color="auto"/>
            <w:left w:val="none" w:sz="0" w:space="0" w:color="auto"/>
            <w:bottom w:val="none" w:sz="0" w:space="0" w:color="auto"/>
            <w:right w:val="none" w:sz="0" w:space="0" w:color="auto"/>
          </w:divBdr>
        </w:div>
        <w:div w:id="799224383">
          <w:marLeft w:val="0"/>
          <w:marRight w:val="0"/>
          <w:marTop w:val="0"/>
          <w:marBottom w:val="0"/>
          <w:divBdr>
            <w:top w:val="none" w:sz="0" w:space="0" w:color="auto"/>
            <w:left w:val="none" w:sz="0" w:space="0" w:color="auto"/>
            <w:bottom w:val="none" w:sz="0" w:space="0" w:color="auto"/>
            <w:right w:val="none" w:sz="0" w:space="0" w:color="auto"/>
          </w:divBdr>
        </w:div>
        <w:div w:id="1106581251">
          <w:marLeft w:val="0"/>
          <w:marRight w:val="0"/>
          <w:marTop w:val="0"/>
          <w:marBottom w:val="0"/>
          <w:divBdr>
            <w:top w:val="none" w:sz="0" w:space="0" w:color="auto"/>
            <w:left w:val="none" w:sz="0" w:space="0" w:color="auto"/>
            <w:bottom w:val="none" w:sz="0" w:space="0" w:color="auto"/>
            <w:right w:val="none" w:sz="0" w:space="0" w:color="auto"/>
          </w:divBdr>
        </w:div>
        <w:div w:id="1476022401">
          <w:marLeft w:val="0"/>
          <w:marRight w:val="0"/>
          <w:marTop w:val="0"/>
          <w:marBottom w:val="0"/>
          <w:divBdr>
            <w:top w:val="none" w:sz="0" w:space="0" w:color="auto"/>
            <w:left w:val="none" w:sz="0" w:space="0" w:color="auto"/>
            <w:bottom w:val="none" w:sz="0" w:space="0" w:color="auto"/>
            <w:right w:val="none" w:sz="0" w:space="0" w:color="auto"/>
          </w:divBdr>
        </w:div>
        <w:div w:id="261188213">
          <w:marLeft w:val="0"/>
          <w:marRight w:val="0"/>
          <w:marTop w:val="0"/>
          <w:marBottom w:val="0"/>
          <w:divBdr>
            <w:top w:val="none" w:sz="0" w:space="0" w:color="auto"/>
            <w:left w:val="none" w:sz="0" w:space="0" w:color="auto"/>
            <w:bottom w:val="none" w:sz="0" w:space="0" w:color="auto"/>
            <w:right w:val="none" w:sz="0" w:space="0" w:color="auto"/>
          </w:divBdr>
        </w:div>
        <w:div w:id="731152303">
          <w:marLeft w:val="0"/>
          <w:marRight w:val="0"/>
          <w:marTop w:val="0"/>
          <w:marBottom w:val="0"/>
          <w:divBdr>
            <w:top w:val="none" w:sz="0" w:space="0" w:color="auto"/>
            <w:left w:val="none" w:sz="0" w:space="0" w:color="auto"/>
            <w:bottom w:val="none" w:sz="0" w:space="0" w:color="auto"/>
            <w:right w:val="none" w:sz="0" w:space="0" w:color="auto"/>
          </w:divBdr>
        </w:div>
        <w:div w:id="457459696">
          <w:marLeft w:val="0"/>
          <w:marRight w:val="0"/>
          <w:marTop w:val="0"/>
          <w:marBottom w:val="0"/>
          <w:divBdr>
            <w:top w:val="none" w:sz="0" w:space="0" w:color="auto"/>
            <w:left w:val="none" w:sz="0" w:space="0" w:color="auto"/>
            <w:bottom w:val="none" w:sz="0" w:space="0" w:color="auto"/>
            <w:right w:val="none" w:sz="0" w:space="0" w:color="auto"/>
          </w:divBdr>
        </w:div>
        <w:div w:id="1708601295">
          <w:marLeft w:val="0"/>
          <w:marRight w:val="0"/>
          <w:marTop w:val="0"/>
          <w:marBottom w:val="0"/>
          <w:divBdr>
            <w:top w:val="none" w:sz="0" w:space="0" w:color="auto"/>
            <w:left w:val="none" w:sz="0" w:space="0" w:color="auto"/>
            <w:bottom w:val="none" w:sz="0" w:space="0" w:color="auto"/>
            <w:right w:val="none" w:sz="0" w:space="0" w:color="auto"/>
          </w:divBdr>
        </w:div>
        <w:div w:id="944919879">
          <w:marLeft w:val="0"/>
          <w:marRight w:val="0"/>
          <w:marTop w:val="0"/>
          <w:marBottom w:val="0"/>
          <w:divBdr>
            <w:top w:val="none" w:sz="0" w:space="0" w:color="auto"/>
            <w:left w:val="none" w:sz="0" w:space="0" w:color="auto"/>
            <w:bottom w:val="none" w:sz="0" w:space="0" w:color="auto"/>
            <w:right w:val="none" w:sz="0" w:space="0" w:color="auto"/>
          </w:divBdr>
        </w:div>
        <w:div w:id="564145474">
          <w:marLeft w:val="0"/>
          <w:marRight w:val="0"/>
          <w:marTop w:val="0"/>
          <w:marBottom w:val="0"/>
          <w:divBdr>
            <w:top w:val="none" w:sz="0" w:space="0" w:color="auto"/>
            <w:left w:val="none" w:sz="0" w:space="0" w:color="auto"/>
            <w:bottom w:val="none" w:sz="0" w:space="0" w:color="auto"/>
            <w:right w:val="none" w:sz="0" w:space="0" w:color="auto"/>
          </w:divBdr>
        </w:div>
        <w:div w:id="1454668932">
          <w:marLeft w:val="0"/>
          <w:marRight w:val="0"/>
          <w:marTop w:val="0"/>
          <w:marBottom w:val="0"/>
          <w:divBdr>
            <w:top w:val="none" w:sz="0" w:space="0" w:color="auto"/>
            <w:left w:val="none" w:sz="0" w:space="0" w:color="auto"/>
            <w:bottom w:val="none" w:sz="0" w:space="0" w:color="auto"/>
            <w:right w:val="none" w:sz="0" w:space="0" w:color="auto"/>
          </w:divBdr>
        </w:div>
        <w:div w:id="1995715159">
          <w:marLeft w:val="0"/>
          <w:marRight w:val="0"/>
          <w:marTop w:val="0"/>
          <w:marBottom w:val="0"/>
          <w:divBdr>
            <w:top w:val="none" w:sz="0" w:space="0" w:color="auto"/>
            <w:left w:val="none" w:sz="0" w:space="0" w:color="auto"/>
            <w:bottom w:val="none" w:sz="0" w:space="0" w:color="auto"/>
            <w:right w:val="none" w:sz="0" w:space="0" w:color="auto"/>
          </w:divBdr>
        </w:div>
        <w:div w:id="1003777011">
          <w:marLeft w:val="0"/>
          <w:marRight w:val="0"/>
          <w:marTop w:val="0"/>
          <w:marBottom w:val="0"/>
          <w:divBdr>
            <w:top w:val="none" w:sz="0" w:space="0" w:color="auto"/>
            <w:left w:val="none" w:sz="0" w:space="0" w:color="auto"/>
            <w:bottom w:val="none" w:sz="0" w:space="0" w:color="auto"/>
            <w:right w:val="none" w:sz="0" w:space="0" w:color="auto"/>
          </w:divBdr>
        </w:div>
        <w:div w:id="1754473837">
          <w:marLeft w:val="0"/>
          <w:marRight w:val="0"/>
          <w:marTop w:val="0"/>
          <w:marBottom w:val="0"/>
          <w:divBdr>
            <w:top w:val="none" w:sz="0" w:space="0" w:color="auto"/>
            <w:left w:val="none" w:sz="0" w:space="0" w:color="auto"/>
            <w:bottom w:val="none" w:sz="0" w:space="0" w:color="auto"/>
            <w:right w:val="none" w:sz="0" w:space="0" w:color="auto"/>
          </w:divBdr>
        </w:div>
        <w:div w:id="1672366223">
          <w:marLeft w:val="0"/>
          <w:marRight w:val="0"/>
          <w:marTop w:val="0"/>
          <w:marBottom w:val="0"/>
          <w:divBdr>
            <w:top w:val="none" w:sz="0" w:space="0" w:color="auto"/>
            <w:left w:val="none" w:sz="0" w:space="0" w:color="auto"/>
            <w:bottom w:val="none" w:sz="0" w:space="0" w:color="auto"/>
            <w:right w:val="none" w:sz="0" w:space="0" w:color="auto"/>
          </w:divBdr>
        </w:div>
        <w:div w:id="746271905">
          <w:marLeft w:val="0"/>
          <w:marRight w:val="0"/>
          <w:marTop w:val="0"/>
          <w:marBottom w:val="0"/>
          <w:divBdr>
            <w:top w:val="none" w:sz="0" w:space="0" w:color="auto"/>
            <w:left w:val="none" w:sz="0" w:space="0" w:color="auto"/>
            <w:bottom w:val="none" w:sz="0" w:space="0" w:color="auto"/>
            <w:right w:val="none" w:sz="0" w:space="0" w:color="auto"/>
          </w:divBdr>
        </w:div>
        <w:div w:id="274681044">
          <w:marLeft w:val="0"/>
          <w:marRight w:val="0"/>
          <w:marTop w:val="0"/>
          <w:marBottom w:val="0"/>
          <w:divBdr>
            <w:top w:val="none" w:sz="0" w:space="0" w:color="auto"/>
            <w:left w:val="none" w:sz="0" w:space="0" w:color="auto"/>
            <w:bottom w:val="none" w:sz="0" w:space="0" w:color="auto"/>
            <w:right w:val="none" w:sz="0" w:space="0" w:color="auto"/>
          </w:divBdr>
        </w:div>
        <w:div w:id="1985550156">
          <w:marLeft w:val="0"/>
          <w:marRight w:val="0"/>
          <w:marTop w:val="0"/>
          <w:marBottom w:val="0"/>
          <w:divBdr>
            <w:top w:val="none" w:sz="0" w:space="0" w:color="auto"/>
            <w:left w:val="none" w:sz="0" w:space="0" w:color="auto"/>
            <w:bottom w:val="none" w:sz="0" w:space="0" w:color="auto"/>
            <w:right w:val="none" w:sz="0" w:space="0" w:color="auto"/>
          </w:divBdr>
        </w:div>
        <w:div w:id="1413815731">
          <w:marLeft w:val="0"/>
          <w:marRight w:val="0"/>
          <w:marTop w:val="0"/>
          <w:marBottom w:val="0"/>
          <w:divBdr>
            <w:top w:val="none" w:sz="0" w:space="0" w:color="auto"/>
            <w:left w:val="none" w:sz="0" w:space="0" w:color="auto"/>
            <w:bottom w:val="none" w:sz="0" w:space="0" w:color="auto"/>
            <w:right w:val="none" w:sz="0" w:space="0" w:color="auto"/>
          </w:divBdr>
        </w:div>
        <w:div w:id="1969160448">
          <w:marLeft w:val="0"/>
          <w:marRight w:val="0"/>
          <w:marTop w:val="0"/>
          <w:marBottom w:val="0"/>
          <w:divBdr>
            <w:top w:val="none" w:sz="0" w:space="0" w:color="auto"/>
            <w:left w:val="none" w:sz="0" w:space="0" w:color="auto"/>
            <w:bottom w:val="none" w:sz="0" w:space="0" w:color="auto"/>
            <w:right w:val="none" w:sz="0" w:space="0" w:color="auto"/>
          </w:divBdr>
        </w:div>
        <w:div w:id="1404989329">
          <w:marLeft w:val="0"/>
          <w:marRight w:val="0"/>
          <w:marTop w:val="0"/>
          <w:marBottom w:val="0"/>
          <w:divBdr>
            <w:top w:val="none" w:sz="0" w:space="0" w:color="auto"/>
            <w:left w:val="none" w:sz="0" w:space="0" w:color="auto"/>
            <w:bottom w:val="none" w:sz="0" w:space="0" w:color="auto"/>
            <w:right w:val="none" w:sz="0" w:space="0" w:color="auto"/>
          </w:divBdr>
        </w:div>
        <w:div w:id="604506869">
          <w:marLeft w:val="0"/>
          <w:marRight w:val="0"/>
          <w:marTop w:val="0"/>
          <w:marBottom w:val="0"/>
          <w:divBdr>
            <w:top w:val="none" w:sz="0" w:space="0" w:color="auto"/>
            <w:left w:val="none" w:sz="0" w:space="0" w:color="auto"/>
            <w:bottom w:val="none" w:sz="0" w:space="0" w:color="auto"/>
            <w:right w:val="none" w:sz="0" w:space="0" w:color="auto"/>
          </w:divBdr>
        </w:div>
        <w:div w:id="1651133366">
          <w:marLeft w:val="0"/>
          <w:marRight w:val="0"/>
          <w:marTop w:val="0"/>
          <w:marBottom w:val="0"/>
          <w:divBdr>
            <w:top w:val="none" w:sz="0" w:space="0" w:color="auto"/>
            <w:left w:val="none" w:sz="0" w:space="0" w:color="auto"/>
            <w:bottom w:val="none" w:sz="0" w:space="0" w:color="auto"/>
            <w:right w:val="none" w:sz="0" w:space="0" w:color="auto"/>
          </w:divBdr>
        </w:div>
        <w:div w:id="852646528">
          <w:marLeft w:val="0"/>
          <w:marRight w:val="0"/>
          <w:marTop w:val="0"/>
          <w:marBottom w:val="0"/>
          <w:divBdr>
            <w:top w:val="none" w:sz="0" w:space="0" w:color="auto"/>
            <w:left w:val="none" w:sz="0" w:space="0" w:color="auto"/>
            <w:bottom w:val="none" w:sz="0" w:space="0" w:color="auto"/>
            <w:right w:val="none" w:sz="0" w:space="0" w:color="auto"/>
          </w:divBdr>
        </w:div>
        <w:div w:id="2103838124">
          <w:marLeft w:val="0"/>
          <w:marRight w:val="0"/>
          <w:marTop w:val="0"/>
          <w:marBottom w:val="0"/>
          <w:divBdr>
            <w:top w:val="none" w:sz="0" w:space="0" w:color="auto"/>
            <w:left w:val="none" w:sz="0" w:space="0" w:color="auto"/>
            <w:bottom w:val="none" w:sz="0" w:space="0" w:color="auto"/>
            <w:right w:val="none" w:sz="0" w:space="0" w:color="auto"/>
          </w:divBdr>
        </w:div>
        <w:div w:id="717245451">
          <w:marLeft w:val="0"/>
          <w:marRight w:val="0"/>
          <w:marTop w:val="0"/>
          <w:marBottom w:val="0"/>
          <w:divBdr>
            <w:top w:val="none" w:sz="0" w:space="0" w:color="auto"/>
            <w:left w:val="none" w:sz="0" w:space="0" w:color="auto"/>
            <w:bottom w:val="none" w:sz="0" w:space="0" w:color="auto"/>
            <w:right w:val="none" w:sz="0" w:space="0" w:color="auto"/>
          </w:divBdr>
        </w:div>
        <w:div w:id="1828741766">
          <w:marLeft w:val="0"/>
          <w:marRight w:val="0"/>
          <w:marTop w:val="0"/>
          <w:marBottom w:val="0"/>
          <w:divBdr>
            <w:top w:val="none" w:sz="0" w:space="0" w:color="auto"/>
            <w:left w:val="none" w:sz="0" w:space="0" w:color="auto"/>
            <w:bottom w:val="none" w:sz="0" w:space="0" w:color="auto"/>
            <w:right w:val="none" w:sz="0" w:space="0" w:color="auto"/>
          </w:divBdr>
        </w:div>
        <w:div w:id="1273711091">
          <w:marLeft w:val="0"/>
          <w:marRight w:val="0"/>
          <w:marTop w:val="0"/>
          <w:marBottom w:val="0"/>
          <w:divBdr>
            <w:top w:val="none" w:sz="0" w:space="0" w:color="auto"/>
            <w:left w:val="none" w:sz="0" w:space="0" w:color="auto"/>
            <w:bottom w:val="none" w:sz="0" w:space="0" w:color="auto"/>
            <w:right w:val="none" w:sz="0" w:space="0" w:color="auto"/>
          </w:divBdr>
        </w:div>
        <w:div w:id="502934814">
          <w:marLeft w:val="0"/>
          <w:marRight w:val="0"/>
          <w:marTop w:val="0"/>
          <w:marBottom w:val="0"/>
          <w:divBdr>
            <w:top w:val="none" w:sz="0" w:space="0" w:color="auto"/>
            <w:left w:val="none" w:sz="0" w:space="0" w:color="auto"/>
            <w:bottom w:val="none" w:sz="0" w:space="0" w:color="auto"/>
            <w:right w:val="none" w:sz="0" w:space="0" w:color="auto"/>
          </w:divBdr>
        </w:div>
        <w:div w:id="1790467898">
          <w:marLeft w:val="0"/>
          <w:marRight w:val="0"/>
          <w:marTop w:val="0"/>
          <w:marBottom w:val="0"/>
          <w:divBdr>
            <w:top w:val="none" w:sz="0" w:space="0" w:color="auto"/>
            <w:left w:val="none" w:sz="0" w:space="0" w:color="auto"/>
            <w:bottom w:val="none" w:sz="0" w:space="0" w:color="auto"/>
            <w:right w:val="none" w:sz="0" w:space="0" w:color="auto"/>
          </w:divBdr>
        </w:div>
        <w:div w:id="1749158162">
          <w:marLeft w:val="0"/>
          <w:marRight w:val="0"/>
          <w:marTop w:val="0"/>
          <w:marBottom w:val="0"/>
          <w:divBdr>
            <w:top w:val="none" w:sz="0" w:space="0" w:color="auto"/>
            <w:left w:val="none" w:sz="0" w:space="0" w:color="auto"/>
            <w:bottom w:val="none" w:sz="0" w:space="0" w:color="auto"/>
            <w:right w:val="none" w:sz="0" w:space="0" w:color="auto"/>
          </w:divBdr>
        </w:div>
        <w:div w:id="1887644343">
          <w:marLeft w:val="0"/>
          <w:marRight w:val="0"/>
          <w:marTop w:val="0"/>
          <w:marBottom w:val="0"/>
          <w:divBdr>
            <w:top w:val="none" w:sz="0" w:space="0" w:color="auto"/>
            <w:left w:val="none" w:sz="0" w:space="0" w:color="auto"/>
            <w:bottom w:val="none" w:sz="0" w:space="0" w:color="auto"/>
            <w:right w:val="none" w:sz="0" w:space="0" w:color="auto"/>
          </w:divBdr>
        </w:div>
        <w:div w:id="849636074">
          <w:marLeft w:val="0"/>
          <w:marRight w:val="0"/>
          <w:marTop w:val="0"/>
          <w:marBottom w:val="0"/>
          <w:divBdr>
            <w:top w:val="none" w:sz="0" w:space="0" w:color="auto"/>
            <w:left w:val="none" w:sz="0" w:space="0" w:color="auto"/>
            <w:bottom w:val="none" w:sz="0" w:space="0" w:color="auto"/>
            <w:right w:val="none" w:sz="0" w:space="0" w:color="auto"/>
          </w:divBdr>
        </w:div>
        <w:div w:id="1173453483">
          <w:marLeft w:val="0"/>
          <w:marRight w:val="0"/>
          <w:marTop w:val="0"/>
          <w:marBottom w:val="0"/>
          <w:divBdr>
            <w:top w:val="none" w:sz="0" w:space="0" w:color="auto"/>
            <w:left w:val="none" w:sz="0" w:space="0" w:color="auto"/>
            <w:bottom w:val="none" w:sz="0" w:space="0" w:color="auto"/>
            <w:right w:val="none" w:sz="0" w:space="0" w:color="auto"/>
          </w:divBdr>
        </w:div>
        <w:div w:id="813177767">
          <w:marLeft w:val="0"/>
          <w:marRight w:val="0"/>
          <w:marTop w:val="0"/>
          <w:marBottom w:val="0"/>
          <w:divBdr>
            <w:top w:val="none" w:sz="0" w:space="0" w:color="auto"/>
            <w:left w:val="none" w:sz="0" w:space="0" w:color="auto"/>
            <w:bottom w:val="none" w:sz="0" w:space="0" w:color="auto"/>
            <w:right w:val="none" w:sz="0" w:space="0" w:color="auto"/>
          </w:divBdr>
        </w:div>
        <w:div w:id="1858234497">
          <w:marLeft w:val="0"/>
          <w:marRight w:val="0"/>
          <w:marTop w:val="0"/>
          <w:marBottom w:val="0"/>
          <w:divBdr>
            <w:top w:val="none" w:sz="0" w:space="0" w:color="auto"/>
            <w:left w:val="none" w:sz="0" w:space="0" w:color="auto"/>
            <w:bottom w:val="none" w:sz="0" w:space="0" w:color="auto"/>
            <w:right w:val="none" w:sz="0" w:space="0" w:color="auto"/>
          </w:divBdr>
        </w:div>
        <w:div w:id="99222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579ED-9763-45AC-A69A-77AF136F94F2}"/>
</file>

<file path=customXml/itemProps2.xml><?xml version="1.0" encoding="utf-8"?>
<ds:datastoreItem xmlns:ds="http://schemas.openxmlformats.org/officeDocument/2006/customXml" ds:itemID="{2D97AFE6-1171-49B1-97F1-FCA1424A0754}"/>
</file>

<file path=customXml/itemProps3.xml><?xml version="1.0" encoding="utf-8"?>
<ds:datastoreItem xmlns:ds="http://schemas.openxmlformats.org/officeDocument/2006/customXml" ds:itemID="{4AD2B7D0-6044-441D-A7C6-84D6006FD1BC}"/>
</file>

<file path=docProps/app.xml><?xml version="1.0" encoding="utf-8"?>
<Properties xmlns="http://schemas.openxmlformats.org/officeDocument/2006/extended-properties" xmlns:vt="http://schemas.openxmlformats.org/officeDocument/2006/docPropsVTypes">
  <Template>Normal</Template>
  <TotalTime>18</TotalTime>
  <Pages>6</Pages>
  <Words>1640</Words>
  <Characters>9351</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Mobile:0979.822.550</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Mr:Le Minh Khai</dc:creator>
  <cp:keywords/>
  <dc:description/>
  <cp:lastModifiedBy>admin</cp:lastModifiedBy>
  <cp:revision>21</cp:revision>
  <cp:lastPrinted>2025-04-25T04:03:00Z</cp:lastPrinted>
  <dcterms:created xsi:type="dcterms:W3CDTF">2025-04-23T07:31:00Z</dcterms:created>
  <dcterms:modified xsi:type="dcterms:W3CDTF">2025-04-26T06:55:00Z</dcterms:modified>
</cp:coreProperties>
</file>